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询比采购文件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一、</w:t>
      </w:r>
      <w:r>
        <w:rPr>
          <w:rFonts w:hint="default" w:ascii="Times New Roman" w:hAnsi="Times New Roman" w:cs="Times New Roma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1.项目名称：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吉林省智慧水利科技有限公司智慧工地无人机系统项目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2.项目编号：</w:t>
      </w:r>
      <w:r>
        <w:rPr>
          <w:rFonts w:hint="default" w:ascii="Times New Roman" w:hAnsi="Times New Roman" w:cs="Times New Roman"/>
          <w:lang w:val="en-US" w:eastAsia="zh-CN"/>
        </w:rPr>
        <w:t>ZKXB-2026-ZHGD-00</w:t>
      </w:r>
      <w:r>
        <w:rPr>
          <w:rFonts w:hint="eastAsia" w:cs="Times New Roman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3.采购单位：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4.采购内容及技术/服务要求：</w:t>
      </w:r>
    </w:p>
    <w:tbl>
      <w:tblPr>
        <w:tblStyle w:val="20"/>
        <w:tblW w:w="84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051"/>
        <w:gridCol w:w="2880"/>
        <w:gridCol w:w="804"/>
        <w:gridCol w:w="816"/>
        <w:gridCol w:w="1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无人机机巢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机场3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4G网络通讯模块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4G图传增强模块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无人机控制平台一体机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司空2一体机套装（中国版）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无人机控制平台一体机扩容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大疆司空2 私有版设备扩容套餐（5台设备）-中国版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云台固定支架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车载云台固定装置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人员施工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（1）机场安装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（2）车载改装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（3）前期对接与需求配合（业务流梳理、接口文档、源代码）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（4）测试与验收配合（功能测试、业务规则校验、场景复现）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项/套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平台对接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（1）提供厂家操控软件源代码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（2）业务流梳理、接口文档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（3）部署上线配合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5.最高限价：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最高限价为人民币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535000.00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元（大写</w:t>
      </w: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: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伍拾叁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万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伍仟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元整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），报价超过最高限价的，按无效响应处理。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二、</w:t>
      </w:r>
      <w:r>
        <w:rPr>
          <w:rFonts w:hint="default" w:ascii="Times New Roman" w:hAnsi="Times New Roman" w:cs="Times New Roman"/>
          <w:lang w:val="en-US" w:eastAsia="zh-CN"/>
        </w:rPr>
        <w:t>响应文件要求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电子版文件：格式为PDF和可编辑的word文档</w:t>
      </w:r>
      <w:r>
        <w:rPr>
          <w:rFonts w:hint="default" w:ascii="Times New Roman" w:hAnsi="Times New Roman" w:cs="Times New Roman"/>
          <w:lang w:val="en-US" w:eastAsia="zh-CN"/>
        </w:rPr>
        <w:t>各一份</w:t>
      </w:r>
      <w:r>
        <w:rPr>
          <w:rFonts w:hint="default" w:ascii="Times New Roman" w:hAnsi="Times New Roman" w:cs="Times New Roma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eastAsia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</w:rPr>
        <w:t>签字盖章要求：按响应文件格式要求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eastAsia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</w:rPr>
        <w:t>响应有效期：自递交截止之日起</w:t>
      </w:r>
      <w:r>
        <w:rPr>
          <w:rFonts w:hint="default" w:ascii="Times New Roman" w:hAnsi="Times New Roman" w:cs="Times New Roman"/>
          <w:lang w:val="en-US" w:eastAsia="zh-CN"/>
        </w:rPr>
        <w:t>60</w:t>
      </w:r>
      <w:r>
        <w:rPr>
          <w:rFonts w:hint="default" w:ascii="Times New Roman" w:hAnsi="Times New Roman" w:cs="Times New Roman"/>
        </w:rPr>
        <w:t>天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eastAsia" w:cs="Times New Roman"/>
          <w:lang w:val="en-US" w:eastAsia="zh-CN"/>
        </w:rPr>
        <w:t>4.</w:t>
      </w:r>
      <w:r>
        <w:rPr>
          <w:rFonts w:hint="default" w:ascii="Times New Roman" w:hAnsi="Times New Roman" w:cs="Times New Roman"/>
        </w:rPr>
        <w:t>本项目不收取保证金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eastAsia" w:cs="Times New Roman"/>
          <w:lang w:val="en-US" w:eastAsia="zh-CN"/>
        </w:rPr>
        <w:t>5.</w:t>
      </w:r>
      <w:r>
        <w:rPr>
          <w:rFonts w:hint="default" w:ascii="Times New Roman" w:hAnsi="Times New Roman" w:cs="Times New Roman"/>
        </w:rPr>
        <w:t>不接受联合体、不允许分包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不允许转授权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eastAsia" w:cs="Times New Roman"/>
          <w:lang w:val="en-US" w:eastAsia="zh-CN"/>
        </w:rPr>
        <w:t>6.</w:t>
      </w:r>
      <w:r>
        <w:rPr>
          <w:rFonts w:hint="default" w:ascii="Times New Roman" w:hAnsi="Times New Roman" w:cs="Times New Roman"/>
        </w:rPr>
        <w:t>逾期送达的，直接拒收，按无效响应处理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三、</w:t>
      </w:r>
      <w:r>
        <w:rPr>
          <w:rFonts w:hint="default" w:ascii="Times New Roman" w:hAnsi="Times New Roman" w:cs="Times New Roman"/>
          <w:lang w:val="en-US" w:eastAsia="zh-CN"/>
        </w:rPr>
        <w:t>联系人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征集人：吉林省智慧水利科技有限公司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地址：吉林省长春市南关区人民大街10606号东北亚金融中心6号楼</w:t>
      </w:r>
    </w:p>
    <w:p>
      <w:pPr>
        <w:ind w:firstLine="64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cs="Times New Roman"/>
          <w:lang w:val="en-US" w:eastAsia="zh-CN"/>
        </w:rPr>
        <w:t>王维</w:t>
      </w:r>
    </w:p>
    <w:p>
      <w:pPr>
        <w:ind w:firstLine="64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联系电话：</w:t>
      </w:r>
      <w:r>
        <w:rPr>
          <w:rFonts w:hint="eastAsia" w:cs="Times New Roman"/>
          <w:lang w:val="en-US" w:eastAsia="zh-CN"/>
        </w:rPr>
        <w:t>15526697466</w:t>
      </w:r>
    </w:p>
    <w:p>
      <w:pPr>
        <w:ind w:firstLine="640"/>
        <w:rPr>
          <w:rStyle w:val="18"/>
          <w:rFonts w:hint="default" w:ascii="Times New Roman" w:hAnsi="Times New Roman" w:cs="Times New Roman"/>
          <w:color w:val="auto"/>
          <w:u w:val="none"/>
        </w:rPr>
      </w:pPr>
      <w:r>
        <w:rPr>
          <w:rFonts w:hint="default" w:ascii="Times New Roman" w:hAnsi="Times New Roman" w:cs="Times New Roman"/>
        </w:rPr>
        <w:t>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"mailto:19580131811@163.com"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18"/>
          <w:rFonts w:hint="default" w:ascii="Times New Roman" w:hAnsi="Times New Roman" w:cs="Times New Roman"/>
          <w:color w:val="auto"/>
          <w:u w:val="none"/>
        </w:rPr>
        <w:t>19580131811@163.com</w:t>
      </w:r>
      <w:r>
        <w:rPr>
          <w:rStyle w:val="18"/>
          <w:rFonts w:hint="default" w:ascii="Times New Roman" w:hAnsi="Times New Roman" w:cs="Times New Roman"/>
          <w:color w:val="auto"/>
          <w:u w:val="none"/>
        </w:rPr>
        <w:fldChar w:fldCharType="end"/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</w:rPr>
        <w:t>评审规则及响应需提供材料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1.评审方式：本项目采用综合打分法评审，评审小组按</w:t>
      </w:r>
      <w:r>
        <w:rPr>
          <w:rFonts w:hint="eastAsia" w:cs="Times New Roman"/>
          <w:lang w:val="en-US" w:eastAsia="zh-CN"/>
        </w:rPr>
        <w:t>打分项目</w:t>
      </w:r>
      <w:r>
        <w:rPr>
          <w:rFonts w:hint="default" w:ascii="Times New Roman" w:hAnsi="Times New Roman" w:cs="Times New Roman"/>
          <w:lang w:val="en-US" w:eastAsia="zh-CN"/>
        </w:rPr>
        <w:t>进行打分，总分100分，得分最高者为中选候选人（得分相同的，报价较低者优先）。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2.资格审查材料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（1）有效的营业执照复印件（加盖供应商公章，经营范围包含本项目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相关业务）；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（2）法定代表人身份证明及身份证复印件（加盖公章）；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（3）法定代表人授权委托书及授权代表身份证复印件（若授权他人参与，加盖公章、签字齐全）；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（4）无失信被执行人记录查询截图（截图需清晰，加盖公章，查询时间为响应递交前1个月内）；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（5）</w:t>
      </w:r>
      <w:r>
        <w:rPr>
          <w:rFonts w:hint="eastAsia" w:eastAsia="仿宋" w:cs="Times New Roman"/>
          <w:b w:val="0"/>
          <w:color w:val="auto"/>
          <w:sz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函（按第五条格式填写，加盖公章、签字）；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（6）大疆行业经销商授权证书（不接受转授权，授权区域需要包含吉林省，授权期限到期日需在2026年11月1日之后，授权证书需为响应人自身证书）；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（7）中选供应商供货前需提供以中选人公司名义在大疆公司CRM系统订货截图并加盖公章。若无法提供，采购人将取消中选人中选资格，并按评分顺序选取排名后一名的候选人作为中选供应商。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3.评审打分标准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总分100分，其中：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报价部分（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70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分）：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评分基准价计算方法：本次报价最低的参选人报价为评分基准价，得70分。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评分计算方法：各参选人每高于基准价报价1%扣1分，最高扣除70分；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报价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超过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最高限价的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不得分；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bookmarkStart w:id="0" w:name="OLE_LINK1"/>
      <w:bookmarkStart w:id="1" w:name="OLE_LINK3"/>
      <w:r>
        <w:rPr>
          <w:rFonts w:hint="default" w:ascii="Times New Roman" w:hAnsi="Times New Roman" w:cs="Times New Roman"/>
        </w:rPr>
        <w:t>（2）技术方案</w:t>
      </w:r>
      <w:bookmarkEnd w:id="0"/>
      <w:r>
        <w:rPr>
          <w:rFonts w:hint="default" w:ascii="Times New Roman" w:hAnsi="Times New Roman" w:cs="Times New Roman"/>
        </w:rPr>
        <w:t>（</w:t>
      </w:r>
      <w:r>
        <w:rPr>
          <w:rFonts w:hint="eastAsia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</w:rPr>
        <w:t>分）：围绕响应人针对本项目核心技术人员投入、现场</w:t>
      </w:r>
      <w:r>
        <w:rPr>
          <w:rFonts w:hint="eastAsia" w:cs="Times New Roman"/>
          <w:lang w:val="en-US" w:eastAsia="zh-CN"/>
        </w:rPr>
        <w:t>协助</w:t>
      </w:r>
      <w:r>
        <w:rPr>
          <w:rFonts w:hint="default" w:ascii="Times New Roman" w:hAnsi="Times New Roman" w:cs="Times New Roman"/>
        </w:rPr>
        <w:t>安装方案、安全保障方案、应供货保障措施等内容进行综合评分；优秀得</w:t>
      </w:r>
      <w:r>
        <w:rPr>
          <w:rFonts w:hint="eastAsia" w:cs="Times New Roman"/>
          <w:lang w:val="en-US" w:eastAsia="zh-CN"/>
        </w:rPr>
        <w:t>25-17</w:t>
      </w:r>
      <w:r>
        <w:rPr>
          <w:rFonts w:hint="default" w:ascii="Times New Roman" w:hAnsi="Times New Roman" w:cs="Times New Roman"/>
        </w:rPr>
        <w:t>分；良好得</w:t>
      </w:r>
      <w:r>
        <w:rPr>
          <w:rFonts w:hint="eastAsia" w:cs="Times New Roman"/>
          <w:lang w:val="en-US" w:eastAsia="zh-CN"/>
        </w:rPr>
        <w:t>16</w:t>
      </w:r>
      <w:r>
        <w:rPr>
          <w:rFonts w:hint="default" w:ascii="Times New Roman" w:hAnsi="Times New Roman" w:cs="Times New Roman"/>
        </w:rPr>
        <w:t>-</w:t>
      </w:r>
      <w:r>
        <w:rPr>
          <w:rFonts w:hint="eastAsia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分；一般得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-1分；不提供不得分；</w:t>
      </w:r>
      <w:bookmarkEnd w:id="1"/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eastAsia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）企业信誉（</w:t>
      </w:r>
      <w:r>
        <w:rPr>
          <w:rFonts w:hint="eastAsia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分，</w:t>
      </w:r>
      <w:r>
        <w:rPr>
          <w:rFonts w:hint="default" w:ascii="Times New Roman" w:hAnsi="Times New Roman" w:cs="Times New Roman"/>
          <w:lang w:val="en-US" w:eastAsia="zh-CN"/>
        </w:rPr>
        <w:t>以下内容提供齐全</w:t>
      </w:r>
      <w:r>
        <w:rPr>
          <w:rFonts w:hint="default" w:ascii="Times New Roman" w:hAnsi="Times New Roman" w:cs="Times New Roman"/>
        </w:rPr>
        <w:t>得</w:t>
      </w:r>
      <w:r>
        <w:rPr>
          <w:rFonts w:hint="eastAsia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分，</w:t>
      </w:r>
      <w:r>
        <w:rPr>
          <w:rFonts w:hint="default" w:ascii="Times New Roman" w:hAnsi="Times New Roman" w:cs="Times New Roman"/>
          <w:lang w:val="en-US" w:eastAsia="zh-CN"/>
        </w:rPr>
        <w:t>不齐全</w:t>
      </w:r>
      <w:r>
        <w:rPr>
          <w:rFonts w:hint="default" w:ascii="Times New Roman" w:hAnsi="Times New Roman" w:cs="Times New Roman"/>
        </w:rPr>
        <w:t>得0分）：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1）</w:t>
      </w:r>
      <w:r>
        <w:rPr>
          <w:rFonts w:hint="default" w:ascii="Times New Roman" w:hAnsi="Times New Roman" w:cs="Times New Roman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4.无效响应、否决中选、重新询比情形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eastAsia" w:cs="Times New Roman"/>
          <w:lang w:val="en-US" w:eastAsia="zh-C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无效响应情形：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（1）未按第二条要求递交响应文件（逾期、未密封、盖章不全等）；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（2）资格审查材料缺失、无效或不符合要求；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（3）报价超过最高限价或未按要求填写报价；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（4）响应文件内容虚假、弄虚作假；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（5）未按要求承诺不联合体、不转包分包；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（6）响应文件缺项、漏项，未按格式填写。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eastAsia" w:cs="Times New Roman"/>
          <w:lang w:val="en-US" w:eastAsia="zh-C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否决中选情形：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（1）中选供应商未按要求签订合同；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（2）中选供应商存在弄虚作假、违约等行为；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（3）中选供应商资质失效、无法履行合同。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eastAsia" w:cs="Times New Roman"/>
          <w:lang w:val="en-US" w:eastAsia="zh-C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重新询比情形：</w:t>
      </w:r>
    </w:p>
    <w:p>
      <w:pPr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（1）有效响应供应商不足3家；</w:t>
      </w:r>
    </w:p>
    <w:p>
      <w:pPr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（2）所有响应供应商均不符合采购要求；</w:t>
      </w:r>
    </w:p>
    <w:p>
      <w:pPr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（3）中选供应商被否决后，无其他合格候选人；</w:t>
      </w:r>
    </w:p>
    <w:p>
      <w:pPr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（4）采购需求发生重大变更。</w:t>
      </w:r>
    </w:p>
    <w:p>
      <w:pPr>
        <w:pStyle w:val="2"/>
        <w:bidi w:val="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四、</w:t>
      </w:r>
      <w:r>
        <w:rPr>
          <w:rFonts w:hint="default" w:ascii="Times New Roman" w:hAnsi="Times New Roman" w:cs="Times New Roman"/>
          <w:highlight w:val="none"/>
        </w:rPr>
        <w:t>中选及合同约定</w:t>
      </w:r>
    </w:p>
    <w:p>
      <w:pPr>
        <w:ind w:firstLine="64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1.中选公示、中选通知书发放</w:t>
      </w:r>
    </w:p>
    <w:p>
      <w:pPr>
        <w:ind w:firstLine="64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（1）中选公示：评审结束后，采购单位将中选候选人名单在本单位官网（或指定平台）公示，公示期为1日；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中选通知书发放：公示无异议后，3个工作日内，采购单位向中选供应商发放中选通知书，中选通知书具有法律效力。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2.合同签订时限、履约要求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（1）合同签订时限：中选供应商收到中选通知书后</w:t>
      </w:r>
      <w:r>
        <w:rPr>
          <w:rFonts w:hint="default" w:ascii="Times New Roman" w:hAnsi="Times New Roman" w:cs="Times New Roman"/>
          <w:lang w:val="en-US" w:eastAsia="zh-CN"/>
        </w:rPr>
        <w:t>30日</w:t>
      </w:r>
      <w:r>
        <w:rPr>
          <w:rFonts w:hint="default" w:ascii="Times New Roman" w:hAnsi="Times New Roman" w:cs="Times New Roman"/>
        </w:rPr>
        <w:t>内，与采购单位签订采购合同，逾期未签订的，视为放弃中选资格；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（2）履约要求：按采购文件要求、响应文件承诺及合同约定，按时、按质、按量完成供货/服务，不得擅自变更履约内容、降低质量标准。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3.付款方式、质保及售后服务要求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（1）付款方式：货物验收合格后支付合同总金额的</w:t>
      </w:r>
      <w:r>
        <w:rPr>
          <w:rFonts w:hint="eastAsia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%，</w:t>
      </w:r>
      <w:r>
        <w:rPr>
          <w:rFonts w:hint="default" w:ascii="Times New Roman" w:hAnsi="Times New Roman" w:cs="Times New Roman"/>
          <w:lang w:val="en-US" w:eastAsia="zh-CN"/>
        </w:rPr>
        <w:t>安装、调试完成及整体项目验收合格后支付合同总金额的</w:t>
      </w:r>
      <w:r>
        <w:rPr>
          <w:rFonts w:hint="eastAsia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7%，</w:t>
      </w:r>
      <w:r>
        <w:rPr>
          <w:rFonts w:hint="default" w:ascii="Times New Roman" w:hAnsi="Times New Roman" w:cs="Times New Roman"/>
        </w:rPr>
        <w:t>剩余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%作为质保金，质保期满无质量问题后无息支付；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（2）质保要求：质保期为1年（自验收合格之日起计算），质保期内出现质量问题，供应商需免费维修、更换；</w:t>
      </w:r>
    </w:p>
    <w:p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（3）售后服务要求：按第二条约定的响应时限、服务标准执行，提供</w:t>
      </w:r>
      <w:r>
        <w:rPr>
          <w:rFonts w:hint="default" w:ascii="Times New Roman" w:hAnsi="Times New Roman" w:cs="Times New Roman"/>
          <w:lang w:val="en-US" w:eastAsia="zh-CN"/>
        </w:rPr>
        <w:t>包含但不限于</w:t>
      </w:r>
      <w:r>
        <w:rPr>
          <w:rFonts w:hint="default" w:ascii="Times New Roman" w:hAnsi="Times New Roman" w:cs="Times New Roman"/>
        </w:rPr>
        <w:t>免费现场安装调试以及技术咨询、培训服务。</w:t>
      </w: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响应文件格式</w:t>
      </w: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（项目</w:t>
      </w:r>
      <w:r>
        <w:rPr>
          <w:rFonts w:hint="default" w:ascii="Times New Roman" w:hAnsi="Times New Roman" w:cs="Times New Roman"/>
          <w:color w:val="auto"/>
          <w:spacing w:val="-1"/>
          <w:sz w:val="28"/>
          <w:highlight w:val="none"/>
        </w:rPr>
        <w:t>名称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项目编码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 xml:space="preserve"> 文 件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spacing w:before="3"/>
        <w:ind w:firstLine="0" w:firstLineChars="0"/>
        <w:rPr>
          <w:rFonts w:hint="default" w:ascii="Times New Roman" w:hAnsi="Times New Roman" w:cs="Times New Roman"/>
          <w:color w:val="auto"/>
          <w:sz w:val="52"/>
          <w:highlight w:val="none"/>
        </w:rPr>
      </w:pPr>
    </w:p>
    <w:p>
      <w:pPr>
        <w:tabs>
          <w:tab w:val="left" w:pos="7262"/>
          <w:tab w:val="left" w:pos="7855"/>
        </w:tabs>
        <w:spacing w:line="364" w:lineRule="auto"/>
        <w:ind w:left="1521" w:right="761" w:firstLine="0" w:firstLineChars="0"/>
        <w:jc w:val="left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（盖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单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 xml:space="preserve">） </w:t>
      </w:r>
    </w:p>
    <w:p>
      <w:pPr>
        <w:spacing w:line="364" w:lineRule="auto"/>
        <w:ind w:left="1521" w:right="-6" w:rightChars="0" w:firstLine="0" w:firstLineChars="0"/>
        <w:jc w:val="left"/>
        <w:rPr>
          <w:rFonts w:hint="default" w:ascii="Times New Roman" w:hAnsi="Times New Roman" w:cs="Times New Roman"/>
          <w:color w:val="FF0000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法定代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人或其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代理人：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（签字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  <w:lang w:val="en-US" w:eastAsia="zh-CN"/>
        </w:rPr>
        <w:t>或盖章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）</w:t>
      </w:r>
    </w:p>
    <w:p>
      <w:pPr>
        <w:pStyle w:val="12"/>
        <w:spacing w:before="5"/>
        <w:ind w:firstLine="0" w:firstLineChars="0"/>
        <w:rPr>
          <w:rFonts w:hint="default" w:ascii="Times New Roman" w:hAnsi="Times New Roman" w:cs="Times New Roman"/>
          <w:color w:val="auto"/>
          <w:sz w:val="23"/>
          <w:highlight w:val="none"/>
        </w:rPr>
      </w:pPr>
    </w:p>
    <w:p>
      <w:pPr>
        <w:tabs>
          <w:tab w:val="left" w:pos="734"/>
          <w:tab w:val="left" w:pos="1749"/>
          <w:tab w:val="left" w:pos="2765"/>
        </w:tabs>
        <w:spacing w:before="62"/>
        <w:ind w:right="299"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</w:p>
    <w:p>
      <w:pPr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>
      <w:pPr>
        <w:pStyle w:val="2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2" w:name="_Toc17031"/>
      <w:bookmarkStart w:id="3" w:name="_Toc32049"/>
      <w:bookmarkStart w:id="4" w:name="_Toc8351"/>
      <w:bookmarkStart w:id="5" w:name="_Toc3145"/>
      <w:bookmarkStart w:id="6" w:name="_Toc28432"/>
      <w:r>
        <w:rPr>
          <w:rFonts w:hint="default" w:ascii="Times New Roman" w:hAnsi="Times New Roman" w:cs="Times New Roman"/>
          <w:color w:val="auto"/>
          <w:highlight w:val="none"/>
        </w:rPr>
        <w:t>目  录</w:t>
      </w:r>
      <w:bookmarkEnd w:id="2"/>
      <w:bookmarkEnd w:id="3"/>
      <w:bookmarkEnd w:id="4"/>
      <w:bookmarkEnd w:id="5"/>
      <w:bookmarkEnd w:id="6"/>
    </w:p>
    <w:p>
      <w:pPr>
        <w:pStyle w:val="12"/>
        <w:spacing w:before="1"/>
        <w:ind w:firstLine="0" w:firstLineChars="0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bookmarkStart w:id="7" w:name="_Toc13957"/>
      <w:bookmarkStart w:id="8" w:name="_Toc27426"/>
      <w:bookmarkStart w:id="9" w:name="_Toc18602"/>
      <w:bookmarkStart w:id="10" w:name="_Toc28754"/>
      <w:r>
        <w:rPr>
          <w:rFonts w:hint="default" w:ascii="Times New Roman" w:hAnsi="Times New Roman" w:cs="Times New Roman"/>
          <w:spacing w:val="-3"/>
          <w:szCs w:val="24"/>
        </w:rPr>
        <w:t>一、响应函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 xml:space="preserve">二、法定代表人身份证明 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三、授权委托书（适用于有委托代理人的情况）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四、资格审查资料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五、相关业绩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六、技术方案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cs="Times New Roman"/>
          <w:spacing w:val="-3"/>
          <w:szCs w:val="24"/>
        </w:rPr>
        <w:t>七、报价表</w:t>
      </w:r>
    </w:p>
    <w:p>
      <w:pPr>
        <w:pStyle w:val="2"/>
        <w:numPr>
          <w:ilvl w:val="0"/>
          <w:numId w:val="4"/>
        </w:numPr>
        <w:ind w:firstLineChars="0"/>
        <w:jc w:val="center"/>
        <w:rPr>
          <w:rFonts w:hint="default" w:ascii="Times New Roman" w:hAnsi="Times New Roman" w:cs="Times New Roman"/>
        </w:rPr>
      </w:pPr>
      <w:bookmarkStart w:id="11" w:name="_Toc5494"/>
      <w:bookmarkStart w:id="12" w:name="_Toc27319"/>
      <w:bookmarkStart w:id="13" w:name="_Toc30775"/>
      <w:bookmarkStart w:id="14" w:name="_Toc2547"/>
      <w:r>
        <w:rPr>
          <w:rFonts w:hint="default" w:ascii="Times New Roman" w:hAnsi="Times New Roman" w:cs="Times New Roman"/>
        </w:rPr>
        <w:t>响应函</w:t>
      </w:r>
      <w:bookmarkEnd w:id="11"/>
      <w:bookmarkEnd w:id="12"/>
      <w:bookmarkEnd w:id="13"/>
      <w:bookmarkEnd w:id="14"/>
    </w:p>
    <w:p>
      <w:pPr>
        <w:pStyle w:val="12"/>
        <w:tabs>
          <w:tab w:val="left" w:pos="2291"/>
        </w:tabs>
        <w:spacing w:after="0" w:line="240" w:lineRule="auto"/>
        <w:ind w:firstLine="0" w:firstLineChars="0"/>
        <w:rPr>
          <w:rFonts w:hint="default" w:ascii="Times New Roman" w:hAnsi="Times New Roman" w:cs="Times New Roman"/>
          <w:sz w:val="30"/>
          <w:szCs w:val="30"/>
        </w:rPr>
      </w:pPr>
    </w:p>
    <w:p>
      <w:pPr>
        <w:pStyle w:val="12"/>
        <w:tabs>
          <w:tab w:val="left" w:pos="2291"/>
        </w:tabs>
        <w:spacing w:after="0" w:line="240" w:lineRule="auto"/>
        <w:ind w:firstLine="0" w:firstLineChars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吉林省智慧水利科技有限公司</w:t>
      </w:r>
    </w:p>
    <w:p>
      <w:pPr>
        <w:pStyle w:val="24"/>
        <w:tabs>
          <w:tab w:val="left" w:pos="1139"/>
          <w:tab w:val="left" w:pos="2712"/>
          <w:tab w:val="left" w:pos="4658"/>
          <w:tab w:val="left" w:pos="5157"/>
          <w:tab w:val="left" w:pos="6554"/>
        </w:tabs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我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方</w:t>
      </w:r>
      <w:r>
        <w:rPr>
          <w:rFonts w:hint="default" w:ascii="Times New Roman" w:hAnsi="Times New Roman" w:cs="Times New Roman"/>
          <w:sz w:val="30"/>
          <w:szCs w:val="30"/>
        </w:rPr>
        <w:t>已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仔</w:t>
      </w:r>
      <w:r>
        <w:rPr>
          <w:rFonts w:hint="default" w:ascii="Times New Roman" w:hAnsi="Times New Roman" w:cs="Times New Roman"/>
          <w:sz w:val="30"/>
          <w:szCs w:val="30"/>
        </w:rPr>
        <w:t>细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研</w:t>
      </w:r>
      <w:r>
        <w:rPr>
          <w:rFonts w:hint="default" w:ascii="Times New Roman" w:hAnsi="Times New Roman" w:cs="Times New Roman"/>
          <w:sz w:val="30"/>
          <w:szCs w:val="30"/>
        </w:rPr>
        <w:t>究了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（标段</w:t>
      </w:r>
      <w:r>
        <w:rPr>
          <w:rFonts w:hint="default" w:ascii="Times New Roman" w:hAnsi="Times New Roman" w:cs="Times New Roman"/>
          <w:sz w:val="30"/>
          <w:szCs w:val="30"/>
        </w:rPr>
        <w:t>项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目名</w:t>
      </w:r>
      <w:r>
        <w:rPr>
          <w:rFonts w:hint="default" w:ascii="Times New Roman" w:hAnsi="Times New Roman" w:cs="Times New Roman"/>
          <w:sz w:val="30"/>
          <w:szCs w:val="30"/>
        </w:rPr>
        <w:t>称</w:t>
      </w:r>
      <w:r>
        <w:rPr>
          <w:rFonts w:hint="default" w:ascii="Times New Roman" w:hAnsi="Times New Roman" w:cs="Times New Roman"/>
          <w:spacing w:val="-27"/>
          <w:sz w:val="30"/>
          <w:szCs w:val="30"/>
        </w:rPr>
        <w:t>）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询比</w:t>
      </w:r>
      <w:r>
        <w:rPr>
          <w:rFonts w:hint="default" w:ascii="Times New Roman" w:hAnsi="Times New Roman" w:cs="Times New Roman"/>
          <w:sz w:val="30"/>
          <w:szCs w:val="30"/>
        </w:rPr>
        <w:t>文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件</w:t>
      </w:r>
      <w:r>
        <w:rPr>
          <w:rFonts w:hint="default" w:ascii="Times New Roman" w:hAnsi="Times New Roman" w:cs="Times New Roman"/>
          <w:sz w:val="30"/>
          <w:szCs w:val="30"/>
        </w:rPr>
        <w:t>的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全</w:t>
      </w:r>
      <w:r>
        <w:rPr>
          <w:rFonts w:hint="default" w:ascii="Times New Roman" w:hAnsi="Times New Roman" w:cs="Times New Roman"/>
          <w:sz w:val="30"/>
          <w:szCs w:val="30"/>
        </w:rPr>
        <w:t>部内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容</w:t>
      </w:r>
      <w:r>
        <w:rPr>
          <w:rFonts w:hint="default" w:ascii="Times New Roman" w:hAnsi="Times New Roman" w:cs="Times New Roman"/>
          <w:spacing w:val="-10"/>
          <w:sz w:val="30"/>
          <w:szCs w:val="30"/>
        </w:rPr>
        <w:t>，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愿</w:t>
      </w:r>
      <w:r>
        <w:rPr>
          <w:rFonts w:hint="default" w:ascii="Times New Roman" w:hAnsi="Times New Roman" w:cs="Times New Roman"/>
          <w:sz w:val="30"/>
          <w:szCs w:val="30"/>
        </w:rPr>
        <w:t>意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参与本项目询比，</w:t>
      </w:r>
      <w:r>
        <w:rPr>
          <w:rFonts w:hint="default" w:ascii="Times New Roman" w:hAnsi="Times New Roman" w:cs="Times New Roman"/>
          <w:spacing w:val="-11"/>
          <w:sz w:val="30"/>
          <w:szCs w:val="30"/>
        </w:rPr>
        <w:t>并</w:t>
      </w:r>
      <w:r>
        <w:rPr>
          <w:rFonts w:hint="default" w:ascii="Times New Roman" w:hAnsi="Times New Roman" w:cs="Times New Roman"/>
          <w:sz w:val="30"/>
          <w:szCs w:val="30"/>
        </w:rPr>
        <w:t>按合同约定履行义务，质量标准达到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30"/>
          <w:szCs w:val="30"/>
        </w:rPr>
        <w:t xml:space="preserve"> 。</w:t>
      </w:r>
    </w:p>
    <w:p>
      <w:pPr>
        <w:pStyle w:val="24"/>
        <w:tabs>
          <w:tab w:val="left" w:pos="1085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我方的响应文件包括下列内容：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一、响应函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 xml:space="preserve">二、法定代表人身份证明 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三、授权委托书（适用于有委托代理人的情况）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四、资格审查资料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五、相关业绩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六、技术方案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七、报价表</w:t>
      </w:r>
    </w:p>
    <w:p>
      <w:pPr>
        <w:pStyle w:val="12"/>
        <w:spacing w:after="0" w:line="240" w:lineRule="auto"/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响应文件的上述组成部分如存在内容不一致的，以响应函为准。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我方承诺，我方响应询比文件的全部要求。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我方承诺在询比文件规定的响应有效期内不撤销响应文件。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如我方中选，我方承诺：</w:t>
      </w:r>
    </w:p>
    <w:p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（1）在收到中选通知书后，在中选通知书规定的期限内与你方签订合同；</w:t>
      </w:r>
    </w:p>
    <w:p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（2）在签订合同时不向你方提出附加条件；</w:t>
      </w:r>
    </w:p>
    <w:p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（3）在合同约定的期限内完成合同规定的全部义务。</w:t>
      </w:r>
    </w:p>
    <w:p>
      <w:pPr>
        <w:pStyle w:val="24"/>
        <w:tabs>
          <w:tab w:val="left" w:pos="1139"/>
        </w:tabs>
        <w:ind w:firstLine="44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8"/>
          <w:sz w:val="30"/>
          <w:szCs w:val="30"/>
        </w:rPr>
        <w:t>我方在此声明，所递交的询比文件及有关资料内容完整、真实和准确。</w:t>
      </w: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eastAsia="zh"/>
        </w:rPr>
      </w:pP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响应人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单</w:t>
      </w:r>
      <w:r>
        <w:rPr>
          <w:rFonts w:hint="default" w:ascii="Times New Roman" w:hAnsi="Times New Roman" w:cs="Times New Roman"/>
          <w:sz w:val="30"/>
          <w:szCs w:val="30"/>
        </w:rPr>
        <w:t>位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法定代表人或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其</w:t>
      </w:r>
      <w:r>
        <w:rPr>
          <w:rFonts w:hint="default" w:ascii="Times New Roman" w:hAnsi="Times New Roman" w:cs="Times New Roman"/>
          <w:sz w:val="30"/>
          <w:szCs w:val="30"/>
        </w:rPr>
        <w:t>委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托</w:t>
      </w:r>
      <w:r>
        <w:rPr>
          <w:rFonts w:hint="default" w:ascii="Times New Roman" w:hAnsi="Times New Roman" w:cs="Times New Roman"/>
          <w:sz w:val="30"/>
          <w:szCs w:val="30"/>
        </w:rPr>
        <w:t>代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理</w:t>
      </w:r>
      <w:r>
        <w:rPr>
          <w:rFonts w:hint="default" w:ascii="Times New Roman" w:hAnsi="Times New Roman" w:cs="Times New Roman"/>
          <w:sz w:val="30"/>
          <w:szCs w:val="30"/>
        </w:rPr>
        <w:t>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（签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字或盖名章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地 址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电 话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传 真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8849"/>
        </w:tabs>
        <w:spacing w:after="0" w:line="288" w:lineRule="auto"/>
        <w:ind w:firstLine="2100" w:firstLineChars="700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邮政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编</w:t>
      </w:r>
      <w:r>
        <w:rPr>
          <w:rFonts w:hint="default" w:ascii="Times New Roman" w:hAnsi="Times New Roman" w:cs="Times New Roman"/>
          <w:sz w:val="30"/>
          <w:szCs w:val="30"/>
        </w:rPr>
        <w:t>码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</w:p>
    <w:p>
      <w:pPr>
        <w:pStyle w:val="12"/>
        <w:tabs>
          <w:tab w:val="left" w:pos="631"/>
          <w:tab w:val="left" w:pos="1471"/>
          <w:tab w:val="left" w:pos="2311"/>
        </w:tabs>
        <w:spacing w:after="0" w:line="288" w:lineRule="auto"/>
        <w:ind w:firstLine="0" w:firstLineChars="0"/>
        <w:jc w:val="right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日</w:t>
      </w:r>
    </w:p>
    <w:p>
      <w:pPr>
        <w:spacing w:line="288" w:lineRule="auto"/>
        <w:ind w:firstLine="0" w:firstLineChars="0"/>
        <w:jc w:val="right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500" w:right="1100" w:bottom="1120" w:left="1400" w:header="850" w:footer="992" w:gutter="0"/>
          <w:pgNumType w:fmt="numberInDash"/>
          <w:cols w:space="720" w:num="1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二、</w:t>
      </w:r>
      <w:r>
        <w:rPr>
          <w:rFonts w:hint="default" w:ascii="Times New Roman" w:hAnsi="Times New Roman" w:cs="Times New Roman"/>
          <w:color w:val="auto"/>
          <w:highlight w:val="none"/>
        </w:rPr>
        <w:t>法定代表人身份证明</w:t>
      </w:r>
      <w:bookmarkEnd w:id="7"/>
      <w:bookmarkEnd w:id="8"/>
      <w:bookmarkEnd w:id="9"/>
      <w:bookmarkEnd w:id="10"/>
    </w:p>
    <w:p>
      <w:pPr>
        <w:pStyle w:val="12"/>
        <w:tabs>
          <w:tab w:val="left" w:pos="4228"/>
        </w:tabs>
        <w:ind w:left="400" w:firstLine="0" w:firstLineChars="0"/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</w:pPr>
    </w:p>
    <w:p>
      <w:pPr>
        <w:pStyle w:val="12"/>
        <w:tabs>
          <w:tab w:val="left" w:pos="4228"/>
        </w:tabs>
        <w:spacing w:after="0"/>
        <w:ind w:firstLine="476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>
      <w:pPr>
        <w:pStyle w:val="12"/>
        <w:tabs>
          <w:tab w:val="left" w:pos="2712"/>
          <w:tab w:val="left" w:pos="4183"/>
          <w:tab w:val="left" w:pos="5652"/>
          <w:tab w:val="left" w:pos="7169"/>
        </w:tabs>
        <w:spacing w:after="0"/>
        <w:ind w:firstLine="48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姓名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性别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龄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务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>
      <w:pPr>
        <w:pStyle w:val="12"/>
        <w:tabs>
          <w:tab w:val="left" w:pos="3132"/>
        </w:tabs>
        <w:spacing w:after="0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特此证明。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附：法定代表人身份证正反面复印件。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注：本身份证明需由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人加盖单位公章。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before="1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6821"/>
        </w:tabs>
        <w:ind w:left="4512" w:firstLine="0" w:firstLineChars="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>
      <w:pPr>
        <w:ind w:firstLine="5280" w:firstLineChars="220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202X年X月X日</w:t>
      </w: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15" w:name="_Toc31048"/>
      <w:bookmarkStart w:id="16" w:name="_Toc23822"/>
      <w:bookmarkStart w:id="17" w:name="_Toc18880"/>
      <w:bookmarkStart w:id="18" w:name="_Toc21177"/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三、</w:t>
      </w:r>
      <w:r>
        <w:rPr>
          <w:rFonts w:hint="default" w:ascii="Times New Roman" w:hAnsi="Times New Roman" w:cs="Times New Roman"/>
          <w:color w:val="auto"/>
          <w:highlight w:val="none"/>
        </w:rPr>
        <w:t>授权委托书</w:t>
      </w:r>
      <w:bookmarkEnd w:id="15"/>
      <w:bookmarkEnd w:id="16"/>
      <w:bookmarkEnd w:id="17"/>
      <w:bookmarkEnd w:id="18"/>
    </w:p>
    <w:p>
      <w:pPr>
        <w:pStyle w:val="12"/>
        <w:tabs>
          <w:tab w:val="left" w:pos="2721"/>
          <w:tab w:val="left" w:pos="5885"/>
        </w:tabs>
        <w:ind w:left="82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2721"/>
          <w:tab w:val="left" w:pos="5885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本人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姓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名）系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称）的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代表人，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托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（姓名）为我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方代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理人。代理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根据授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权，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以我方名义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签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署、澄清确认、递交、撤回、修改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项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目名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27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文件、签订合同和处理有关事宜，其法律后果由我方承担。</w:t>
      </w:r>
    </w:p>
    <w:p>
      <w:pPr>
        <w:pStyle w:val="12"/>
        <w:tabs>
          <w:tab w:val="left" w:pos="3866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期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限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代理人无转委托权。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委托代理人须为本单位正式在岗职工，须提供身份证正反面复印件。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注：本授权委托书需由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人加盖单位公章并由其法定代表人和委托代理人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。</w:t>
      </w: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  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>
      <w:pPr>
        <w:pStyle w:val="12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>
      <w:pPr>
        <w:pStyle w:val="12"/>
        <w:spacing w:before="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bidi w:val="0"/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19" w:name="_Toc29450"/>
      <w:bookmarkStart w:id="20" w:name="_Toc29305"/>
      <w:bookmarkStart w:id="21" w:name="_Toc7191"/>
      <w:bookmarkStart w:id="22" w:name="_Toc18060"/>
      <w:r>
        <w:rPr>
          <w:rFonts w:hint="default" w:ascii="Times New Roman" w:hAnsi="Times New Roman" w:cs="Times New Roman"/>
        </w:rPr>
        <w:t>四、资格审查资料</w:t>
      </w:r>
      <w:bookmarkEnd w:id="19"/>
      <w:bookmarkEnd w:id="20"/>
      <w:bookmarkEnd w:id="21"/>
      <w:bookmarkEnd w:id="22"/>
    </w:p>
    <w:p>
      <w:pPr>
        <w:pStyle w:val="3"/>
        <w:ind w:firstLine="640"/>
        <w:rPr>
          <w:rFonts w:hint="default" w:ascii="Times New Roman" w:hAnsi="Times New Roman" w:cs="Times New Roman"/>
        </w:rPr>
      </w:pPr>
      <w:bookmarkStart w:id="23" w:name="_Toc14553"/>
      <w:bookmarkStart w:id="24" w:name="_Toc19069"/>
      <w:bookmarkStart w:id="25" w:name="_Toc15270"/>
      <w:r>
        <w:rPr>
          <w:rFonts w:hint="default" w:ascii="Times New Roman" w:hAnsi="Times New Roman" w:cs="Times New Roman"/>
        </w:rPr>
        <w:t>（一）基本情况表</w:t>
      </w:r>
      <w:bookmarkEnd w:id="23"/>
      <w:bookmarkEnd w:id="24"/>
      <w:bookmarkEnd w:id="25"/>
    </w:p>
    <w:tbl>
      <w:tblPr>
        <w:tblStyle w:val="19"/>
        <w:tblW w:w="9151" w:type="dxa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0"/>
        <w:gridCol w:w="1015"/>
        <w:gridCol w:w="2055"/>
        <w:gridCol w:w="1274"/>
        <w:gridCol w:w="2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响应人名称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注册资金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成立时间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注册地址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员工总数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540" w:type="dxa"/>
            <w:vMerge w:val="restart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101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205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（注：优先留存项目直接负责人有效联系电话，请勿填报前台、无关办公座机等无效联系电话）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Merge w:val="continue"/>
            <w:tcBorders>
              <w:top w:val="nil"/>
            </w:tcBorders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网址</w:t>
            </w:r>
          </w:p>
        </w:tc>
        <w:tc>
          <w:tcPr>
            <w:tcW w:w="205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101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05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响应人须知要求响应人需具有的各类资质证书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before="7"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8"/>
              <w:tabs>
                <w:tab w:val="left" w:pos="2314"/>
                <w:tab w:val="left" w:pos="4414"/>
              </w:tabs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类型：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级：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基本账户开户银行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基本账户银行账号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响应人关联企业情况（包括但不限于与响应人法定代表人为同一人或者存在控股、管理关系的不同单位）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12"/>
        <w:spacing w:after="0" w:line="240" w:lineRule="auto"/>
        <w:ind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注：响应人应在本表后附相关证明材料：</w:t>
      </w:r>
    </w:p>
    <w:p>
      <w:pPr>
        <w:pStyle w:val="12"/>
        <w:numPr>
          <w:ilvl w:val="0"/>
          <w:numId w:val="5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营业执照；</w:t>
      </w:r>
    </w:p>
    <w:p>
      <w:pPr>
        <w:pStyle w:val="12"/>
        <w:numPr>
          <w:ilvl w:val="0"/>
          <w:numId w:val="5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一般纳税人证明</w:t>
      </w:r>
      <w:r>
        <w:rPr>
          <w:rFonts w:hint="default" w:ascii="Times New Roman" w:hAnsi="Times New Roman" w:cs="Times New Roman"/>
          <w:sz w:val="24"/>
          <w:szCs w:val="24"/>
        </w:rPr>
        <w:t>（证明材料可为电子税务局网页端「一般纳税人资格查询」截图（带税务系统页面）或增值税一般纳税人资格备案/登记表）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或其他能证明具备开具增值税专用发票的证明</w:t>
      </w:r>
      <w:r>
        <w:rPr>
          <w:rFonts w:hint="default" w:ascii="Times New Roman" w:hAnsi="Times New Roman" w:cs="Times New Roman"/>
          <w:sz w:val="24"/>
          <w:szCs w:val="24"/>
        </w:rPr>
        <w:t>（例如近一年内开具的增值税专用发票等）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；</w:t>
      </w:r>
    </w:p>
    <w:p>
      <w:pPr>
        <w:pStyle w:val="12"/>
        <w:numPr>
          <w:ilvl w:val="0"/>
          <w:numId w:val="5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基本账户信息；</w:t>
      </w:r>
    </w:p>
    <w:p>
      <w:pPr>
        <w:pStyle w:val="12"/>
        <w:numPr>
          <w:ilvl w:val="0"/>
          <w:numId w:val="5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响应人关联企业证明材料（如有）；</w:t>
      </w:r>
      <w:r>
        <w:rPr>
          <w:rFonts w:hint="default" w:ascii="Times New Roman" w:hAnsi="Times New Roman" w:cs="Times New Roman"/>
          <w:b/>
          <w:bCs/>
          <w:spacing w:val="4"/>
          <w:sz w:val="24"/>
          <w:szCs w:val="24"/>
        </w:rPr>
        <w:t>（清晰的复印件加盖响应人公章）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。</w:t>
      </w:r>
    </w:p>
    <w:p>
      <w:pPr>
        <w:pStyle w:val="12"/>
        <w:numPr>
          <w:ilvl w:val="0"/>
          <w:numId w:val="5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法定经营、行业准入、合规认证强制要求的资质证书（如有，经销商和代理商提供开发商的资质证明材料）；</w:t>
      </w:r>
    </w:p>
    <w:p>
      <w:pPr>
        <w:pStyle w:val="12"/>
        <w:numPr>
          <w:ilvl w:val="0"/>
          <w:numId w:val="5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吉林省内的大疆行业经销商授权证书（不接受转授权）；</w:t>
      </w: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bookmarkStart w:id="31" w:name="_GoBack"/>
      <w:bookmarkEnd w:id="31"/>
      <w:r>
        <w:rPr>
          <w:rFonts w:hint="default" w:ascii="Times New Roman" w:hAnsi="Times New Roman" w:cs="Times New Roman"/>
          <w:lang w:val="en-US" w:eastAsia="zh-CN"/>
        </w:rPr>
        <w:t>附件1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...</w:t>
      </w:r>
    </w:p>
    <w:p>
      <w:pPr>
        <w:bidi w:val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eastAsia="zh"/>
        </w:rPr>
        <w:t>二</w:t>
      </w:r>
      <w:r>
        <w:rPr>
          <w:rFonts w:hint="default" w:ascii="Times New Roman" w:hAnsi="Times New Roman" w:cs="Times New Roman"/>
        </w:rPr>
        <w:t>）信用情况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sz w:val="24"/>
          <w:szCs w:val="24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>
      <w:pPr>
        <w:pStyle w:val="12"/>
        <w:spacing w:before="170" w:line="360" w:lineRule="auto"/>
        <w:ind w:left="400" w:right="694" w:firstLine="0" w:firstLineChars="0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480" w:right="1100" w:bottom="1120" w:left="1400" w:header="850" w:footer="992" w:gutter="0"/>
          <w:pgNumType w:fmt="numberInDash"/>
          <w:cols w:space="720" w:num="1"/>
        </w:sectPr>
      </w:pPr>
    </w:p>
    <w:p>
      <w:pPr>
        <w:pStyle w:val="2"/>
        <w:keepNext w:val="0"/>
        <w:keepLines w:val="0"/>
        <w:pageBreakBefore w:val="0"/>
        <w:numPr>
          <w:ilvl w:val="-1"/>
          <w:numId w:val="0"/>
        </w:numPr>
        <w:wordWrap/>
        <w:topLinePunct w:val="0"/>
        <w:bidi w:val="0"/>
        <w:ind w:left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26" w:name="_Toc7211"/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相关业绩</w:t>
      </w:r>
      <w:bookmarkEnd w:id="26"/>
    </w:p>
    <w:p>
      <w:pPr>
        <w:keepNext w:val="0"/>
        <w:keepLines w:val="0"/>
        <w:pageBreakBefore w:val="0"/>
        <w:widowControl/>
        <w:wordWrap/>
        <w:topLinePunct w:val="0"/>
        <w:bidi w:val="0"/>
        <w:spacing w:line="288" w:lineRule="atLeast"/>
        <w:ind w:firstLine="0" w:firstLineChars="0"/>
        <w:jc w:val="center"/>
        <w:textAlignment w:val="auto"/>
        <w:rPr>
          <w:rFonts w:hint="default" w:ascii="Times New Roman" w:hAnsi="Times New Roman" w:cs="Times New Roman"/>
          <w:lang w:bidi="ar"/>
        </w:rPr>
      </w:pPr>
      <w:r>
        <w:rPr>
          <w:rFonts w:hint="default" w:ascii="Times New Roman" w:hAnsi="Times New Roman" w:cs="Times New Roman"/>
          <w:lang w:bidi="ar"/>
        </w:rPr>
        <w:t>业绩汇总表</w:t>
      </w:r>
    </w:p>
    <w:tbl>
      <w:tblPr>
        <w:tblStyle w:val="20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11"/>
        <w:gridCol w:w="2412"/>
        <w:gridCol w:w="1512"/>
        <w:gridCol w:w="1560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序号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客户单位名称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工程名称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（项目名称）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合同价格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（万元）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合同签订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联系人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...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9"/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numPr>
          <w:ilvl w:val="0"/>
          <w:numId w:val="6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合同业绩一</w:t>
      </w:r>
    </w:p>
    <w:p>
      <w:pPr>
        <w:numPr>
          <w:ilvl w:val="0"/>
          <w:numId w:val="6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....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27" w:name="_Toc24523"/>
      <w:bookmarkStart w:id="28" w:name="_Toc3000"/>
      <w:bookmarkStart w:id="29" w:name="_Toc15495"/>
      <w:bookmarkStart w:id="30" w:name="_Toc13111"/>
      <w:r>
        <w:rPr>
          <w:rFonts w:hint="default" w:ascii="Times New Roman" w:hAnsi="Times New Roman" w:cs="Times New Roman"/>
        </w:rPr>
        <w:t>六、</w:t>
      </w:r>
      <w:bookmarkEnd w:id="27"/>
      <w:bookmarkEnd w:id="28"/>
      <w:bookmarkEnd w:id="29"/>
      <w:bookmarkEnd w:id="30"/>
      <w:r>
        <w:rPr>
          <w:rFonts w:hint="default" w:ascii="Times New Roman" w:hAnsi="Times New Roman" w:cs="Times New Roman"/>
        </w:rPr>
        <w:t>技术方案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围绕响应人针对本项目核心技术人员投入、现场安装方案、安全保障方案、应供货保障措施等内容进行说明。</w:t>
      </w:r>
    </w:p>
    <w:p>
      <w:pPr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七、报价表</w:t>
      </w:r>
    </w:p>
    <w:p>
      <w:pPr>
        <w:bidi w:val="0"/>
        <w:ind w:left="0" w:leftChars="0"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项目名称：                                     项目编号：</w:t>
      </w:r>
    </w:p>
    <w:tbl>
      <w:tblPr>
        <w:tblStyle w:val="20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917"/>
        <w:gridCol w:w="4310"/>
        <w:gridCol w:w="756"/>
        <w:gridCol w:w="756"/>
        <w:gridCol w:w="1584"/>
        <w:gridCol w:w="1032"/>
        <w:gridCol w:w="1884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产品/服务名称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7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15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不含税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（%）</w:t>
            </w:r>
          </w:p>
        </w:tc>
        <w:tc>
          <w:tcPr>
            <w:tcW w:w="18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含税单价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无人机机巢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大疆机场3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4G网络通讯模块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4G图传增强模块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无人机控制平台一体机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司空2一体机套装（中国版）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云台固定支架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车载云台固定装置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无人机控制平台一体机扩容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大疆司空2 私有版设备扩容套餐（5台设备）-中国版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人员施工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（1）机场安装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（2）车载改装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（3）前期对接与需求配合（业务流梳理、接口文档、源代码）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（4）测试与验收配合（功能测试、业务规则校验、场景复现）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项/套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平台对接</w:t>
            </w:r>
          </w:p>
        </w:tc>
        <w:tc>
          <w:tcPr>
            <w:tcW w:w="4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（1）提供厂家操控软件源代码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（2）业务流梳理、接口文档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（3）部署上线配合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201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6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1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税金：¥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6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1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</w:tbl>
    <w:p>
      <w:pPr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</w:t>
      </w:r>
    </w:p>
    <w:p>
      <w:pPr>
        <w:numPr>
          <w:ilvl w:val="0"/>
          <w:numId w:val="7"/>
        </w:numPr>
        <w:spacing w:line="240" w:lineRule="auto"/>
        <w:ind w:firstLine="0" w:firstLineChars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本报价包含货物/服务、运输、安装、税费等所有费用，不再额外收取任何费用；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2.发票为增值税专用发票，税率为13%。</w:t>
      </w:r>
    </w:p>
    <w:p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供应商（盖章）：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XXX公司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</w:p>
    <w:p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szCs w:val="24"/>
        </w:rPr>
        <w:t>法定代表人（或授权代表）（签字）：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202X年X月X日</w:t>
      </w:r>
    </w:p>
    <w:p>
      <w:pPr>
        <w:pStyle w:val="26"/>
        <w:bidi w:val="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1743A8"/>
    <w:multiLevelType w:val="singleLevel"/>
    <w:tmpl w:val="A01743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EDF9A28"/>
    <w:multiLevelType w:val="singleLevel"/>
    <w:tmpl w:val="BEDF9A28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D6A464FA"/>
    <w:multiLevelType w:val="multilevel"/>
    <w:tmpl w:val="D6A464F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6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E3FB82C3"/>
    <w:multiLevelType w:val="singleLevel"/>
    <w:tmpl w:val="E3FB82C3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F79DE31B"/>
    <w:multiLevelType w:val="multilevel"/>
    <w:tmpl w:val="F79DE31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484620A"/>
    <w:multiLevelType w:val="singleLevel"/>
    <w:tmpl w:val="048462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777E058"/>
    <w:multiLevelType w:val="singleLevel"/>
    <w:tmpl w:val="7777E058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466"/>
    <w:rsid w:val="01AB0DAE"/>
    <w:rsid w:val="02206CF5"/>
    <w:rsid w:val="02A049AE"/>
    <w:rsid w:val="02AA72D0"/>
    <w:rsid w:val="02BC0BA9"/>
    <w:rsid w:val="02E60F10"/>
    <w:rsid w:val="044E3236"/>
    <w:rsid w:val="04DC45D5"/>
    <w:rsid w:val="05481E85"/>
    <w:rsid w:val="05D84EA4"/>
    <w:rsid w:val="074B09B1"/>
    <w:rsid w:val="08B9348E"/>
    <w:rsid w:val="091C5D7B"/>
    <w:rsid w:val="09222ADB"/>
    <w:rsid w:val="0970184A"/>
    <w:rsid w:val="09A61CE0"/>
    <w:rsid w:val="0ACF48BC"/>
    <w:rsid w:val="0AF27262"/>
    <w:rsid w:val="0B511399"/>
    <w:rsid w:val="0B5D6819"/>
    <w:rsid w:val="0B7E30A8"/>
    <w:rsid w:val="0BFC1637"/>
    <w:rsid w:val="0C9A5358"/>
    <w:rsid w:val="0CDB0119"/>
    <w:rsid w:val="0CFD2CAE"/>
    <w:rsid w:val="0D0639A2"/>
    <w:rsid w:val="0D17362A"/>
    <w:rsid w:val="0D2D12CE"/>
    <w:rsid w:val="0D3478A2"/>
    <w:rsid w:val="0DC910FD"/>
    <w:rsid w:val="0E7F6B29"/>
    <w:rsid w:val="0EA63276"/>
    <w:rsid w:val="10DA6DDD"/>
    <w:rsid w:val="11023F92"/>
    <w:rsid w:val="12274A70"/>
    <w:rsid w:val="122F54A3"/>
    <w:rsid w:val="12A21262"/>
    <w:rsid w:val="12B5424B"/>
    <w:rsid w:val="131337D2"/>
    <w:rsid w:val="1326489D"/>
    <w:rsid w:val="13827391"/>
    <w:rsid w:val="13C904B8"/>
    <w:rsid w:val="15621639"/>
    <w:rsid w:val="15DC6CEA"/>
    <w:rsid w:val="17DB67AF"/>
    <w:rsid w:val="194334E4"/>
    <w:rsid w:val="1C2B7608"/>
    <w:rsid w:val="1C9E2455"/>
    <w:rsid w:val="1CFC21FD"/>
    <w:rsid w:val="1E8970F8"/>
    <w:rsid w:val="1EDE2831"/>
    <w:rsid w:val="1F000954"/>
    <w:rsid w:val="21795977"/>
    <w:rsid w:val="22DD5387"/>
    <w:rsid w:val="23081ADD"/>
    <w:rsid w:val="245A4C34"/>
    <w:rsid w:val="24B8686B"/>
    <w:rsid w:val="24CC0649"/>
    <w:rsid w:val="25071D1A"/>
    <w:rsid w:val="25493054"/>
    <w:rsid w:val="25603D51"/>
    <w:rsid w:val="25E0557B"/>
    <w:rsid w:val="25F862CC"/>
    <w:rsid w:val="279143F1"/>
    <w:rsid w:val="28324497"/>
    <w:rsid w:val="284E29C0"/>
    <w:rsid w:val="29AE7AF9"/>
    <w:rsid w:val="29CF5EA0"/>
    <w:rsid w:val="2A29172B"/>
    <w:rsid w:val="2A5560E4"/>
    <w:rsid w:val="2B3A3CA1"/>
    <w:rsid w:val="2B4C35E9"/>
    <w:rsid w:val="2CA81E20"/>
    <w:rsid w:val="2D15504E"/>
    <w:rsid w:val="2DF32E9F"/>
    <w:rsid w:val="2EA75CC0"/>
    <w:rsid w:val="2EDD15E2"/>
    <w:rsid w:val="2F8E3FFD"/>
    <w:rsid w:val="2FCA7E2E"/>
    <w:rsid w:val="2FD93410"/>
    <w:rsid w:val="307857E5"/>
    <w:rsid w:val="32B7573B"/>
    <w:rsid w:val="3355074A"/>
    <w:rsid w:val="34EB577F"/>
    <w:rsid w:val="35AA736B"/>
    <w:rsid w:val="35C66F06"/>
    <w:rsid w:val="35CD71B8"/>
    <w:rsid w:val="36072229"/>
    <w:rsid w:val="366A7B34"/>
    <w:rsid w:val="390C7ABE"/>
    <w:rsid w:val="394C1B0E"/>
    <w:rsid w:val="39563E29"/>
    <w:rsid w:val="3CA13886"/>
    <w:rsid w:val="3CED44C7"/>
    <w:rsid w:val="3DFA4DBC"/>
    <w:rsid w:val="3E747A08"/>
    <w:rsid w:val="3EB036AD"/>
    <w:rsid w:val="41C13DC0"/>
    <w:rsid w:val="425865DC"/>
    <w:rsid w:val="468F1A7D"/>
    <w:rsid w:val="46DA542E"/>
    <w:rsid w:val="47FA1A52"/>
    <w:rsid w:val="483D231C"/>
    <w:rsid w:val="48C017E8"/>
    <w:rsid w:val="49615840"/>
    <w:rsid w:val="4A326FB0"/>
    <w:rsid w:val="4B076209"/>
    <w:rsid w:val="4C916C2A"/>
    <w:rsid w:val="4DB27101"/>
    <w:rsid w:val="518E5997"/>
    <w:rsid w:val="51F90190"/>
    <w:rsid w:val="524151D7"/>
    <w:rsid w:val="52E87641"/>
    <w:rsid w:val="53004672"/>
    <w:rsid w:val="548B4641"/>
    <w:rsid w:val="55493D89"/>
    <w:rsid w:val="56C105BC"/>
    <w:rsid w:val="57F02FB7"/>
    <w:rsid w:val="59401286"/>
    <w:rsid w:val="5BAA7871"/>
    <w:rsid w:val="5C741C2D"/>
    <w:rsid w:val="5DE60909"/>
    <w:rsid w:val="5EC002EB"/>
    <w:rsid w:val="601C2131"/>
    <w:rsid w:val="603E333C"/>
    <w:rsid w:val="604F281C"/>
    <w:rsid w:val="60D01782"/>
    <w:rsid w:val="633C7011"/>
    <w:rsid w:val="646E1CCD"/>
    <w:rsid w:val="656E18E4"/>
    <w:rsid w:val="660367E5"/>
    <w:rsid w:val="669B4E8C"/>
    <w:rsid w:val="679E7807"/>
    <w:rsid w:val="68041063"/>
    <w:rsid w:val="6834329F"/>
    <w:rsid w:val="69006D22"/>
    <w:rsid w:val="691E0688"/>
    <w:rsid w:val="6B8C134B"/>
    <w:rsid w:val="6F0A6A92"/>
    <w:rsid w:val="6F8F7748"/>
    <w:rsid w:val="6FF03AFE"/>
    <w:rsid w:val="704A2F79"/>
    <w:rsid w:val="71E47B6C"/>
    <w:rsid w:val="743D3DDA"/>
    <w:rsid w:val="743F7D40"/>
    <w:rsid w:val="75124919"/>
    <w:rsid w:val="76170DCC"/>
    <w:rsid w:val="77F24622"/>
    <w:rsid w:val="78F121D4"/>
    <w:rsid w:val="790318C9"/>
    <w:rsid w:val="7AF61F32"/>
    <w:rsid w:val="7B0C36B5"/>
    <w:rsid w:val="7BE525EA"/>
    <w:rsid w:val="7C837AC1"/>
    <w:rsid w:val="7E3B78F6"/>
    <w:rsid w:val="7E46233B"/>
    <w:rsid w:val="7EEC0AC6"/>
    <w:rsid w:val="7F766C02"/>
    <w:rsid w:val="7FE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2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Times New Roman"/>
      <w:kern w:val="44"/>
      <w:sz w:val="32"/>
      <w:szCs w:val="32"/>
      <w:lang w:bidi="ar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楷体_GB2312" w:cs="Times New Roman"/>
      <w:kern w:val="0"/>
      <w:lang w:bidi="ar"/>
    </w:rPr>
  </w:style>
  <w:style w:type="paragraph" w:styleId="4">
    <w:name w:val="heading 3"/>
    <w:basedOn w:val="1"/>
    <w:next w:val="1"/>
    <w:link w:val="23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eastAsia="方正楷体_GB2312" w:cs="Times New Roman"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unhideWhenUsed/>
    <w:qFormat/>
    <w:uiPriority w:val="1"/>
  </w:style>
  <w:style w:type="table" w:default="1" w:styleId="1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First Indent"/>
    <w:basedOn w:val="12"/>
    <w:qFormat/>
    <w:uiPriority w:val="0"/>
    <w:pPr>
      <w:ind w:firstLine="420" w:firstLineChars="100"/>
    </w:p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  <w:style w:type="paragraph" w:styleId="1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562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4">
    <w:name w:val="index 5"/>
    <w:basedOn w:val="1"/>
    <w:next w:val="1"/>
    <w:qFormat/>
    <w:uiPriority w:val="0"/>
    <w:pPr>
      <w:ind w:left="800" w:leftChars="800" w:firstLine="0"/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18"/>
    </w:rPr>
  </w:style>
  <w:style w:type="paragraph" w:styleId="16">
    <w:name w:val="Normal (Web)"/>
    <w:basedOn w:val="1"/>
    <w:qFormat/>
    <w:uiPriority w:val="0"/>
    <w:pPr>
      <w:ind w:firstLine="640"/>
    </w:pPr>
    <w:rPr>
      <w:rFonts w:asciiTheme="minorHAnsi" w:hAnsiTheme="minorHAnsi" w:cstheme="minorBidi"/>
      <w:kern w:val="0"/>
      <w:sz w:val="24"/>
      <w:szCs w:val="22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1">
    <w:name w:val="标题 1 字符"/>
    <w:basedOn w:val="17"/>
    <w:link w:val="2"/>
    <w:qFormat/>
    <w:uiPriority w:val="9"/>
    <w:rPr>
      <w:rFonts w:ascii="Times New Roman" w:hAnsi="Times New Roman" w:eastAsia="黑体" w:cs="Times New Roman"/>
      <w:kern w:val="44"/>
      <w:sz w:val="32"/>
      <w:szCs w:val="32"/>
      <w:lang w:val="en-US" w:eastAsia="zh-CN" w:bidi="ar-SA"/>
    </w:rPr>
  </w:style>
  <w:style w:type="character" w:customStyle="1" w:styleId="22">
    <w:name w:val="标题 2 Char"/>
    <w:link w:val="3"/>
    <w:qFormat/>
    <w:uiPriority w:val="0"/>
    <w:rPr>
      <w:rFonts w:ascii="Times New Roman" w:hAnsi="Times New Roman" w:eastAsia="楷体_GB2312" w:cs="Times New Roman"/>
      <w:kern w:val="2"/>
      <w:sz w:val="32"/>
      <w:szCs w:val="32"/>
      <w:lang w:val="en-US" w:eastAsia="zh-CN" w:bidi="ar-SA"/>
    </w:rPr>
  </w:style>
  <w:style w:type="character" w:customStyle="1" w:styleId="23">
    <w:name w:val="标题 3 Char"/>
    <w:link w:val="4"/>
    <w:qFormat/>
    <w:uiPriority w:val="0"/>
    <w:rPr>
      <w:rFonts w:hint="eastAsia" w:ascii="宋体" w:hAnsi="宋体" w:eastAsia="宋体" w:cs="宋体"/>
      <w:b/>
      <w:sz w:val="32"/>
      <w:szCs w:val="32"/>
      <w:lang w:val="en-US" w:eastAsia="zh-CN" w:bidi="ar"/>
    </w:rPr>
  </w:style>
  <w:style w:type="paragraph" w:styleId="24">
    <w:name w:val="List Paragraph"/>
    <w:basedOn w:val="1"/>
    <w:qFormat/>
    <w:uiPriority w:val="1"/>
    <w:pPr>
      <w:spacing w:line="240" w:lineRule="auto"/>
      <w:ind w:left="0" w:firstLine="0" w:firstLineChars="0"/>
    </w:pPr>
    <w:rPr>
      <w:rFonts w:eastAsia="仿宋" w:asciiTheme="minorAscii" w:hAnsiTheme="minorAscii"/>
      <w:sz w:val="24"/>
      <w:szCs w:val="22"/>
    </w:rPr>
  </w:style>
  <w:style w:type="paragraph" w:customStyle="1" w:styleId="25">
    <w:name w:val="表格"/>
    <w:basedOn w:val="1"/>
    <w:qFormat/>
    <w:uiPriority w:val="0"/>
    <w:pPr>
      <w:spacing w:line="240" w:lineRule="auto"/>
      <w:ind w:firstLine="0" w:firstLineChars="0"/>
    </w:pPr>
    <w:rPr>
      <w:sz w:val="24"/>
      <w:szCs w:val="24"/>
    </w:rPr>
  </w:style>
  <w:style w:type="paragraph" w:customStyle="1" w:styleId="26">
    <w:name w:val="注释"/>
    <w:basedOn w:val="1"/>
    <w:link w:val="27"/>
    <w:qFormat/>
    <w:uiPriority w:val="0"/>
    <w:pPr>
      <w:spacing w:line="240" w:lineRule="auto"/>
      <w:ind w:firstLine="0" w:firstLineChars="0"/>
    </w:pPr>
    <w:rPr>
      <w:rFonts w:ascii="Times New Roman" w:hAnsi="Times New Roman" w:eastAsia="楷体"/>
      <w:b/>
      <w:color w:val="FF0000"/>
      <w:sz w:val="24"/>
    </w:rPr>
  </w:style>
  <w:style w:type="character" w:customStyle="1" w:styleId="27">
    <w:name w:val="注释 Char"/>
    <w:link w:val="26"/>
    <w:qFormat/>
    <w:uiPriority w:val="0"/>
    <w:rPr>
      <w:rFonts w:ascii="Times New Roman" w:hAnsi="Times New Roman" w:eastAsia="楷体"/>
      <w:b/>
      <w:color w:val="FF0000"/>
      <w:sz w:val="24"/>
    </w:rPr>
  </w:style>
  <w:style w:type="paragraph" w:customStyle="1" w:styleId="28">
    <w:name w:val="Table Paragraph"/>
    <w:basedOn w:val="1"/>
    <w:qFormat/>
    <w:uiPriority w:val="1"/>
    <w:pPr>
      <w:ind w:firstLine="640"/>
    </w:pPr>
    <w:rPr>
      <w:rFonts w:asciiTheme="minorHAnsi" w:hAnsiTheme="minorHAnsi" w:cstheme="minorBidi"/>
      <w:kern w:val="0"/>
      <w:szCs w:val="22"/>
    </w:rPr>
  </w:style>
  <w:style w:type="paragraph" w:customStyle="1" w:styleId="29">
    <w:name w:val="Default"/>
    <w:basedOn w:val="13"/>
    <w:next w:val="14"/>
    <w:qFormat/>
    <w:uiPriority w:val="0"/>
    <w:pPr>
      <w:adjustRightInd w:val="0"/>
      <w:ind w:firstLine="0" w:firstLineChars="0"/>
    </w:pPr>
    <w:rPr>
      <w:rFonts w:ascii="仿宋_GB2312" w:hAnsi="Times New Roman" w:eastAsia="仿宋_GB2312" w:cs="仿宋_GB2312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4587</Words>
  <Characters>4902</Characters>
  <Lines>0</Lines>
  <Paragraphs>0</Paragraphs>
  <TotalTime>31</TotalTime>
  <ScaleCrop>false</ScaleCrop>
  <LinksUpToDate>false</LinksUpToDate>
  <CharactersWithSpaces>5514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2025-03-21T13:34:00Z</dcterms:created>
  <dc:creator>lenovo</dc:creator>
  <cp:lastModifiedBy>Administrator</cp:lastModifiedBy>
  <dcterms:modified xsi:type="dcterms:W3CDTF">2026-08-10T03:34:07Z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F0BAC974672A4DFEBC474DFE85727ACA_13</vt:lpwstr>
  </property>
  <property fmtid="{D5CDD505-2E9C-101B-9397-08002B2CF9AE}" pid="4" name="KSOTemplateDocerSaveRecord">
    <vt:lpwstr>eyJoZGlkIjoiZThmNjAzMWJlZjFkMmQwODUwMTJkYzE2ODFiYmFmYTciLCJ1c2VySWQiOiIzNzkwNDg0NzAifQ==</vt:lpwstr>
  </property>
</Properties>
</file>