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机电设备采购二标段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w:t>
            </w:r>
            <w:r>
              <w:rPr>
                <w:rFonts w:hint="eastAsia" w:ascii="宋体" w:hAnsi="宋体"/>
                <w:color w:val="auto"/>
                <w:sz w:val="24"/>
                <w:highlight w:val="none"/>
                <w:lang w:val="en-US" w:eastAsia="zh-CN"/>
              </w:rPr>
              <w:t>项之外资料无需提供）</w:t>
            </w:r>
          </w:p>
        </w:tc>
        <w:tc>
          <w:tcPr>
            <w:tcW w:w="7960" w:type="dxa"/>
            <w:gridSpan w:val="4"/>
            <w:noWrap w:val="0"/>
            <w:vAlign w:val="center"/>
          </w:tcPr>
          <w:p w14:paraId="4C663539">
            <w:pPr>
              <w:rPr>
                <w:rFonts w:hint="eastAsia" w:ascii="宋体" w:hAnsi="宋体"/>
                <w:sz w:val="24"/>
                <w:highlight w:val="none"/>
                <w:lang w:eastAsia="zh-CN"/>
              </w:rPr>
            </w:pPr>
            <w:r>
              <w:rPr>
                <w:rFonts w:hint="eastAsia" w:ascii="宋体" w:hAnsi="宋体"/>
                <w:sz w:val="24"/>
                <w:highlight w:val="none"/>
                <w:lang w:val="en-US" w:eastAsia="zh-CN"/>
              </w:rPr>
              <w:t>所有</w:t>
            </w:r>
            <w:r>
              <w:rPr>
                <w:rFonts w:hint="eastAsia" w:ascii="宋体" w:hAnsi="宋体"/>
                <w:sz w:val="24"/>
                <w:highlight w:val="none"/>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38DE566F">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业绩证明材料（仅限中华人民共和国境内业绩）：</w:t>
            </w:r>
            <w:r>
              <w:rPr>
                <w:rFonts w:hint="eastAsia" w:ascii="宋体" w:hAnsi="宋体" w:cs="宋体"/>
                <w:sz w:val="24"/>
                <w:szCs w:val="24"/>
                <w:highlight w:val="none"/>
                <w:lang w:val="en-US" w:eastAsia="zh-CN"/>
              </w:rPr>
              <w:t>生产（制造）商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近5年（2021年1月1日至今）</w:t>
            </w:r>
            <w:r>
              <w:rPr>
                <w:rFonts w:hint="eastAsia" w:ascii="宋体" w:hAnsi="宋体" w:eastAsia="宋体" w:cs="宋体"/>
                <w:sz w:val="24"/>
                <w:szCs w:val="24"/>
                <w:highlight w:val="none"/>
                <w:lang w:val="en-US" w:eastAsia="zh-CN"/>
              </w:rPr>
              <w:t>具有</w:t>
            </w:r>
            <w:r>
              <w:rPr>
                <w:rFonts w:hint="eastAsia" w:ascii="宋体" w:hAnsi="宋体" w:cs="宋体"/>
                <w:sz w:val="24"/>
                <w:szCs w:val="24"/>
                <w:highlight w:val="none"/>
                <w:lang w:val="en-US" w:eastAsia="zh-CN"/>
              </w:rPr>
              <w:t>三相交流高压卧式同步电动机</w:t>
            </w:r>
            <w:r>
              <w:rPr>
                <w:rFonts w:hint="eastAsia" w:ascii="宋体" w:hAnsi="宋体" w:eastAsia="宋体" w:cs="宋体"/>
                <w:sz w:val="24"/>
                <w:szCs w:val="24"/>
                <w:highlight w:val="none"/>
                <w:lang w:val="en-US" w:eastAsia="zh-CN"/>
              </w:rPr>
              <w:t>供货业绩</w:t>
            </w:r>
            <w:r>
              <w:rPr>
                <w:rFonts w:hint="eastAsia" w:ascii="宋体" w:hAnsi="宋体" w:cs="Times New Roman"/>
                <w:sz w:val="24"/>
                <w:highlight w:val="none"/>
                <w:lang w:val="en-US" w:eastAsia="zh-CN"/>
              </w:rPr>
              <w:t>的合同协议书(包括合同首页、签字盖章页、货物清单页等)的复印件加盖公章；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宋体"/>
                <w:sz w:val="24"/>
                <w:szCs w:val="24"/>
                <w:highlight w:val="none"/>
                <w:lang w:val="en-US" w:eastAsia="zh-CN"/>
              </w:rPr>
              <w:t>三相交流高压卧式同步电动机</w:t>
            </w:r>
            <w:r>
              <w:rPr>
                <w:rFonts w:hint="eastAsia" w:ascii="宋体" w:hAnsi="宋体" w:eastAsia="宋体" w:cs="宋体"/>
                <w:sz w:val="24"/>
                <w:szCs w:val="24"/>
                <w:highlight w:val="none"/>
                <w:lang w:val="en-US" w:eastAsia="zh-CN"/>
              </w:rPr>
              <w:t>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合同协议书(包括合同首页、签字盖章页、货物清单页等)的复印件加盖公章。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w:t>
            </w:r>
            <w:r>
              <w:rPr>
                <w:rFonts w:hint="eastAsia" w:ascii="宋体" w:hAnsi="宋体" w:cs="Times New Roman"/>
                <w:color w:val="auto"/>
                <w:sz w:val="24"/>
                <w:szCs w:val="24"/>
                <w:highlight w:val="none"/>
                <w:lang w:val="en-US" w:eastAsia="zh-CN"/>
              </w:rPr>
              <w:t>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highlight w:val="none"/>
              </w:rPr>
              <w:t>提供国家企业信用信息公示系统查询的企业股权信息及企查查官网查询的企业股权穿透图（网站截图加盖公章）</w:t>
            </w:r>
            <w:r>
              <w:rPr>
                <w:rFonts w:hint="eastAsia" w:ascii="宋体" w:hAnsi="宋体"/>
                <w:sz w:val="24"/>
                <w:highlight w:val="none"/>
                <w:lang w:eastAsia="zh-CN"/>
              </w:rPr>
              <w:t>。</w:t>
            </w:r>
          </w:p>
          <w:p w14:paraId="2A132795">
            <w:pPr>
              <w:rPr>
                <w:rFonts w:hint="eastAsia"/>
                <w:highlight w:val="none"/>
                <w:lang w:val="en-US" w:eastAsia="zh-CN"/>
              </w:rPr>
            </w:pPr>
            <w:r>
              <w:rPr>
                <w:rFonts w:hint="eastAsia" w:ascii="宋体" w:hAnsi="宋体"/>
                <w:sz w:val="24"/>
                <w:highlight w:val="none"/>
                <w:lang w:val="en-US" w:eastAsia="zh-CN"/>
              </w:rPr>
              <w:sym w:font="Wingdings" w:char="00A8"/>
            </w:r>
            <w:r>
              <w:rPr>
                <w:rFonts w:hint="eastAsia" w:ascii="宋体" w:hAnsi="宋体"/>
                <w:sz w:val="24"/>
                <w:highlight w:val="none"/>
                <w:lang w:val="en-US" w:eastAsia="zh-CN"/>
              </w:rPr>
              <w:t>承诺书（不存在</w:t>
            </w:r>
            <w:r>
              <w:rPr>
                <w:rFonts w:hint="eastAsia" w:ascii="宋体" w:hAnsi="宋体"/>
                <w:b/>
                <w:bCs/>
                <w:sz w:val="24"/>
                <w:highlight w:val="none"/>
                <w:lang w:val="en-US" w:eastAsia="zh-CN"/>
              </w:rPr>
              <w:t>特别提示</w:t>
            </w:r>
            <w:r>
              <w:rPr>
                <w:rFonts w:hint="eastAsia" w:ascii="宋体" w:hAnsi="宋体"/>
                <w:sz w:val="24"/>
                <w:highlight w:val="none"/>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highlight w:val="none"/>
                    </w:rPr>
                  </w:pPr>
                </w:p>
              </w:tc>
              <w:tc>
                <w:tcPr>
                  <w:tcW w:w="492" w:type="dxa"/>
                  <w:noWrap w:val="0"/>
                  <w:vAlign w:val="top"/>
                </w:tcPr>
                <w:p w14:paraId="794DEB17">
                  <w:pPr>
                    <w:spacing w:line="480" w:lineRule="exact"/>
                    <w:rPr>
                      <w:rFonts w:ascii="宋体" w:hAnsi="宋体"/>
                      <w:color w:val="auto"/>
                      <w:sz w:val="24"/>
                      <w:highlight w:val="none"/>
                    </w:rPr>
                  </w:pPr>
                </w:p>
              </w:tc>
              <w:tc>
                <w:tcPr>
                  <w:tcW w:w="492" w:type="dxa"/>
                  <w:noWrap w:val="0"/>
                  <w:vAlign w:val="top"/>
                </w:tcPr>
                <w:p w14:paraId="15FEBF85">
                  <w:pPr>
                    <w:spacing w:line="480" w:lineRule="exact"/>
                    <w:rPr>
                      <w:rFonts w:ascii="宋体" w:hAnsi="宋体"/>
                      <w:color w:val="auto"/>
                      <w:sz w:val="24"/>
                      <w:highlight w:val="none"/>
                    </w:rPr>
                  </w:pPr>
                </w:p>
              </w:tc>
              <w:tc>
                <w:tcPr>
                  <w:tcW w:w="492" w:type="dxa"/>
                  <w:noWrap w:val="0"/>
                  <w:vAlign w:val="top"/>
                </w:tcPr>
                <w:p w14:paraId="2ABC33C0">
                  <w:pPr>
                    <w:spacing w:line="480" w:lineRule="exact"/>
                    <w:rPr>
                      <w:rFonts w:ascii="宋体" w:hAnsi="宋体"/>
                      <w:color w:val="auto"/>
                      <w:sz w:val="24"/>
                      <w:highlight w:val="none"/>
                    </w:rPr>
                  </w:pPr>
                </w:p>
              </w:tc>
              <w:tc>
                <w:tcPr>
                  <w:tcW w:w="491" w:type="dxa"/>
                  <w:noWrap w:val="0"/>
                  <w:vAlign w:val="top"/>
                </w:tcPr>
                <w:p w14:paraId="04D250B2">
                  <w:pPr>
                    <w:spacing w:line="480" w:lineRule="exact"/>
                    <w:rPr>
                      <w:rFonts w:ascii="宋体" w:hAnsi="宋体"/>
                      <w:color w:val="auto"/>
                      <w:sz w:val="24"/>
                      <w:highlight w:val="none"/>
                    </w:rPr>
                  </w:pPr>
                </w:p>
              </w:tc>
              <w:tc>
                <w:tcPr>
                  <w:tcW w:w="492" w:type="dxa"/>
                  <w:noWrap w:val="0"/>
                  <w:vAlign w:val="top"/>
                </w:tcPr>
                <w:p w14:paraId="0A71C67C">
                  <w:pPr>
                    <w:spacing w:line="480" w:lineRule="exact"/>
                    <w:rPr>
                      <w:rFonts w:ascii="宋体" w:hAnsi="宋体"/>
                      <w:color w:val="auto"/>
                      <w:sz w:val="24"/>
                      <w:highlight w:val="none"/>
                    </w:rPr>
                  </w:pPr>
                </w:p>
              </w:tc>
              <w:tc>
                <w:tcPr>
                  <w:tcW w:w="492" w:type="dxa"/>
                  <w:noWrap w:val="0"/>
                  <w:vAlign w:val="top"/>
                </w:tcPr>
                <w:p w14:paraId="650418E8">
                  <w:pPr>
                    <w:spacing w:line="480" w:lineRule="exact"/>
                    <w:rPr>
                      <w:rFonts w:ascii="宋体" w:hAnsi="宋体"/>
                      <w:color w:val="auto"/>
                      <w:sz w:val="24"/>
                      <w:highlight w:val="none"/>
                    </w:rPr>
                  </w:pPr>
                </w:p>
              </w:tc>
              <w:tc>
                <w:tcPr>
                  <w:tcW w:w="492" w:type="dxa"/>
                  <w:noWrap w:val="0"/>
                  <w:vAlign w:val="top"/>
                </w:tcPr>
                <w:p w14:paraId="06E9B99B">
                  <w:pPr>
                    <w:spacing w:line="480" w:lineRule="exact"/>
                    <w:rPr>
                      <w:rFonts w:ascii="宋体" w:hAnsi="宋体"/>
                      <w:color w:val="auto"/>
                      <w:sz w:val="24"/>
                      <w:highlight w:val="none"/>
                    </w:rPr>
                  </w:pPr>
                </w:p>
              </w:tc>
              <w:tc>
                <w:tcPr>
                  <w:tcW w:w="492" w:type="dxa"/>
                  <w:noWrap w:val="0"/>
                  <w:vAlign w:val="top"/>
                </w:tcPr>
                <w:p w14:paraId="070BB5A3">
                  <w:pPr>
                    <w:spacing w:line="480" w:lineRule="exact"/>
                    <w:rPr>
                      <w:rFonts w:ascii="宋体" w:hAnsi="宋体"/>
                      <w:color w:val="auto"/>
                      <w:sz w:val="24"/>
                      <w:highlight w:val="none"/>
                    </w:rPr>
                  </w:pPr>
                </w:p>
              </w:tc>
              <w:tc>
                <w:tcPr>
                  <w:tcW w:w="491" w:type="dxa"/>
                  <w:noWrap w:val="0"/>
                  <w:vAlign w:val="top"/>
                </w:tcPr>
                <w:p w14:paraId="0E8B790F">
                  <w:pPr>
                    <w:spacing w:line="480" w:lineRule="exact"/>
                    <w:rPr>
                      <w:rFonts w:ascii="宋体" w:hAnsi="宋体"/>
                      <w:color w:val="auto"/>
                      <w:sz w:val="24"/>
                      <w:highlight w:val="none"/>
                    </w:rPr>
                  </w:pPr>
                </w:p>
              </w:tc>
              <w:tc>
                <w:tcPr>
                  <w:tcW w:w="492" w:type="dxa"/>
                  <w:noWrap w:val="0"/>
                  <w:vAlign w:val="top"/>
                </w:tcPr>
                <w:p w14:paraId="08F968ED">
                  <w:pPr>
                    <w:spacing w:line="480" w:lineRule="exact"/>
                    <w:rPr>
                      <w:rFonts w:ascii="宋体" w:hAnsi="宋体"/>
                      <w:color w:val="auto"/>
                      <w:sz w:val="24"/>
                      <w:highlight w:val="none"/>
                    </w:rPr>
                  </w:pPr>
                </w:p>
              </w:tc>
              <w:tc>
                <w:tcPr>
                  <w:tcW w:w="492" w:type="dxa"/>
                  <w:noWrap w:val="0"/>
                  <w:vAlign w:val="top"/>
                </w:tcPr>
                <w:p w14:paraId="0E13E307">
                  <w:pPr>
                    <w:spacing w:line="480" w:lineRule="exact"/>
                    <w:rPr>
                      <w:rFonts w:ascii="宋体" w:hAnsi="宋体"/>
                      <w:color w:val="auto"/>
                      <w:sz w:val="24"/>
                      <w:highlight w:val="none"/>
                    </w:rPr>
                  </w:pPr>
                </w:p>
              </w:tc>
              <w:tc>
                <w:tcPr>
                  <w:tcW w:w="492" w:type="dxa"/>
                  <w:noWrap w:val="0"/>
                  <w:vAlign w:val="top"/>
                </w:tcPr>
                <w:p w14:paraId="2CA324F8">
                  <w:pPr>
                    <w:spacing w:line="480" w:lineRule="exact"/>
                    <w:rPr>
                      <w:rFonts w:ascii="宋体" w:hAnsi="宋体"/>
                      <w:color w:val="auto"/>
                      <w:sz w:val="24"/>
                      <w:highlight w:val="none"/>
                    </w:rPr>
                  </w:pPr>
                </w:p>
              </w:tc>
              <w:tc>
                <w:tcPr>
                  <w:tcW w:w="491" w:type="dxa"/>
                  <w:noWrap w:val="0"/>
                  <w:vAlign w:val="top"/>
                </w:tcPr>
                <w:p w14:paraId="21281739">
                  <w:pPr>
                    <w:spacing w:line="480" w:lineRule="exact"/>
                    <w:rPr>
                      <w:rFonts w:ascii="宋体" w:hAnsi="宋体"/>
                      <w:color w:val="auto"/>
                      <w:sz w:val="24"/>
                      <w:highlight w:val="none"/>
                    </w:rPr>
                  </w:pPr>
                </w:p>
              </w:tc>
              <w:tc>
                <w:tcPr>
                  <w:tcW w:w="493" w:type="dxa"/>
                  <w:noWrap w:val="0"/>
                  <w:vAlign w:val="top"/>
                </w:tcPr>
                <w:p w14:paraId="6890D7A1">
                  <w:pPr>
                    <w:spacing w:line="480" w:lineRule="exact"/>
                    <w:rPr>
                      <w:rFonts w:ascii="宋体" w:hAnsi="宋体"/>
                      <w:color w:val="auto"/>
                      <w:sz w:val="24"/>
                      <w:highlight w:val="none"/>
                    </w:rPr>
                  </w:pPr>
                </w:p>
              </w:tc>
              <w:tc>
                <w:tcPr>
                  <w:tcW w:w="493" w:type="dxa"/>
                  <w:noWrap w:val="0"/>
                  <w:vAlign w:val="top"/>
                </w:tcPr>
                <w:p w14:paraId="618D2547">
                  <w:pPr>
                    <w:spacing w:line="480" w:lineRule="exact"/>
                    <w:rPr>
                      <w:rFonts w:ascii="宋体" w:hAnsi="宋体"/>
                      <w:color w:val="auto"/>
                      <w:sz w:val="24"/>
                      <w:highlight w:val="none"/>
                    </w:rPr>
                  </w:pPr>
                </w:p>
              </w:tc>
              <w:tc>
                <w:tcPr>
                  <w:tcW w:w="493" w:type="dxa"/>
                  <w:noWrap w:val="0"/>
                  <w:vAlign w:val="top"/>
                </w:tcPr>
                <w:p w14:paraId="247A2C16">
                  <w:pPr>
                    <w:spacing w:line="480" w:lineRule="exact"/>
                    <w:rPr>
                      <w:rFonts w:ascii="宋体" w:hAnsi="宋体"/>
                      <w:color w:val="auto"/>
                      <w:sz w:val="24"/>
                      <w:highlight w:val="none"/>
                    </w:rPr>
                  </w:pPr>
                </w:p>
              </w:tc>
              <w:tc>
                <w:tcPr>
                  <w:tcW w:w="493" w:type="dxa"/>
                  <w:noWrap w:val="0"/>
                  <w:vAlign w:val="top"/>
                </w:tcPr>
                <w:p w14:paraId="5CFA6064">
                  <w:pPr>
                    <w:spacing w:line="480" w:lineRule="exact"/>
                    <w:rPr>
                      <w:rFonts w:ascii="宋体" w:hAnsi="宋体"/>
                      <w:color w:val="auto"/>
                      <w:sz w:val="24"/>
                      <w:highlight w:val="none"/>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highlight w:val="none"/>
                    </w:rPr>
                  </w:pPr>
                </w:p>
              </w:tc>
              <w:tc>
                <w:tcPr>
                  <w:tcW w:w="492" w:type="dxa"/>
                  <w:noWrap w:val="0"/>
                  <w:vAlign w:val="top"/>
                </w:tcPr>
                <w:p w14:paraId="2A799A0E">
                  <w:pPr>
                    <w:spacing w:line="480" w:lineRule="exact"/>
                    <w:rPr>
                      <w:rFonts w:ascii="宋体" w:hAnsi="宋体"/>
                      <w:color w:val="auto"/>
                      <w:sz w:val="24"/>
                      <w:highlight w:val="none"/>
                    </w:rPr>
                  </w:pPr>
                </w:p>
              </w:tc>
              <w:tc>
                <w:tcPr>
                  <w:tcW w:w="492" w:type="dxa"/>
                  <w:noWrap w:val="0"/>
                  <w:vAlign w:val="top"/>
                </w:tcPr>
                <w:p w14:paraId="58C977C1">
                  <w:pPr>
                    <w:spacing w:line="480" w:lineRule="exact"/>
                    <w:rPr>
                      <w:rFonts w:ascii="宋体" w:hAnsi="宋体"/>
                      <w:color w:val="auto"/>
                      <w:sz w:val="24"/>
                      <w:highlight w:val="none"/>
                    </w:rPr>
                  </w:pPr>
                </w:p>
              </w:tc>
              <w:tc>
                <w:tcPr>
                  <w:tcW w:w="492" w:type="dxa"/>
                  <w:noWrap w:val="0"/>
                  <w:vAlign w:val="top"/>
                </w:tcPr>
                <w:p w14:paraId="7CEEE144">
                  <w:pPr>
                    <w:spacing w:line="480" w:lineRule="exact"/>
                    <w:rPr>
                      <w:rFonts w:ascii="宋体" w:hAnsi="宋体"/>
                      <w:color w:val="auto"/>
                      <w:sz w:val="24"/>
                      <w:highlight w:val="none"/>
                    </w:rPr>
                  </w:pPr>
                </w:p>
              </w:tc>
              <w:tc>
                <w:tcPr>
                  <w:tcW w:w="491" w:type="dxa"/>
                  <w:noWrap w:val="0"/>
                  <w:vAlign w:val="top"/>
                </w:tcPr>
                <w:p w14:paraId="62C9BA4F">
                  <w:pPr>
                    <w:spacing w:line="480" w:lineRule="exact"/>
                    <w:rPr>
                      <w:rFonts w:ascii="宋体" w:hAnsi="宋体"/>
                      <w:color w:val="auto"/>
                      <w:sz w:val="24"/>
                      <w:highlight w:val="none"/>
                    </w:rPr>
                  </w:pPr>
                </w:p>
              </w:tc>
              <w:tc>
                <w:tcPr>
                  <w:tcW w:w="492" w:type="dxa"/>
                  <w:noWrap w:val="0"/>
                  <w:vAlign w:val="top"/>
                </w:tcPr>
                <w:p w14:paraId="602F3DAE">
                  <w:pPr>
                    <w:spacing w:line="480" w:lineRule="exact"/>
                    <w:rPr>
                      <w:rFonts w:ascii="宋体" w:hAnsi="宋体"/>
                      <w:color w:val="auto"/>
                      <w:sz w:val="24"/>
                      <w:highlight w:val="none"/>
                    </w:rPr>
                  </w:pPr>
                </w:p>
              </w:tc>
              <w:tc>
                <w:tcPr>
                  <w:tcW w:w="492" w:type="dxa"/>
                  <w:noWrap w:val="0"/>
                  <w:vAlign w:val="top"/>
                </w:tcPr>
                <w:p w14:paraId="6161F296">
                  <w:pPr>
                    <w:spacing w:line="480" w:lineRule="exact"/>
                    <w:rPr>
                      <w:rFonts w:ascii="宋体" w:hAnsi="宋体"/>
                      <w:color w:val="auto"/>
                      <w:sz w:val="24"/>
                      <w:highlight w:val="none"/>
                    </w:rPr>
                  </w:pPr>
                </w:p>
              </w:tc>
              <w:tc>
                <w:tcPr>
                  <w:tcW w:w="492" w:type="dxa"/>
                  <w:noWrap w:val="0"/>
                  <w:vAlign w:val="top"/>
                </w:tcPr>
                <w:p w14:paraId="02B4C87B">
                  <w:pPr>
                    <w:spacing w:line="480" w:lineRule="exact"/>
                    <w:rPr>
                      <w:rFonts w:ascii="宋体" w:hAnsi="宋体"/>
                      <w:color w:val="auto"/>
                      <w:sz w:val="24"/>
                      <w:highlight w:val="none"/>
                    </w:rPr>
                  </w:pPr>
                </w:p>
              </w:tc>
              <w:tc>
                <w:tcPr>
                  <w:tcW w:w="492" w:type="dxa"/>
                  <w:noWrap w:val="0"/>
                  <w:vAlign w:val="top"/>
                </w:tcPr>
                <w:p w14:paraId="31AF9129">
                  <w:pPr>
                    <w:spacing w:line="480" w:lineRule="exact"/>
                    <w:rPr>
                      <w:rFonts w:ascii="宋体" w:hAnsi="宋体"/>
                      <w:color w:val="auto"/>
                      <w:sz w:val="24"/>
                      <w:highlight w:val="none"/>
                    </w:rPr>
                  </w:pPr>
                </w:p>
              </w:tc>
              <w:tc>
                <w:tcPr>
                  <w:tcW w:w="491" w:type="dxa"/>
                  <w:noWrap w:val="0"/>
                  <w:vAlign w:val="top"/>
                </w:tcPr>
                <w:p w14:paraId="72F4C60B">
                  <w:pPr>
                    <w:spacing w:line="480" w:lineRule="exact"/>
                    <w:rPr>
                      <w:rFonts w:ascii="宋体" w:hAnsi="宋体"/>
                      <w:color w:val="auto"/>
                      <w:sz w:val="24"/>
                      <w:highlight w:val="none"/>
                    </w:rPr>
                  </w:pPr>
                </w:p>
              </w:tc>
              <w:tc>
                <w:tcPr>
                  <w:tcW w:w="492" w:type="dxa"/>
                  <w:noWrap w:val="0"/>
                  <w:vAlign w:val="top"/>
                </w:tcPr>
                <w:p w14:paraId="60B7AB62">
                  <w:pPr>
                    <w:spacing w:line="480" w:lineRule="exact"/>
                    <w:rPr>
                      <w:rFonts w:ascii="宋体" w:hAnsi="宋体"/>
                      <w:color w:val="auto"/>
                      <w:sz w:val="24"/>
                      <w:highlight w:val="none"/>
                    </w:rPr>
                  </w:pPr>
                </w:p>
              </w:tc>
              <w:tc>
                <w:tcPr>
                  <w:tcW w:w="492" w:type="dxa"/>
                  <w:noWrap w:val="0"/>
                  <w:vAlign w:val="top"/>
                </w:tcPr>
                <w:p w14:paraId="09B776C3">
                  <w:pPr>
                    <w:spacing w:line="480" w:lineRule="exact"/>
                    <w:rPr>
                      <w:rFonts w:ascii="宋体" w:hAnsi="宋体"/>
                      <w:color w:val="auto"/>
                      <w:sz w:val="24"/>
                      <w:highlight w:val="none"/>
                    </w:rPr>
                  </w:pPr>
                </w:p>
              </w:tc>
              <w:tc>
                <w:tcPr>
                  <w:tcW w:w="492" w:type="dxa"/>
                  <w:noWrap w:val="0"/>
                  <w:vAlign w:val="top"/>
                </w:tcPr>
                <w:p w14:paraId="228EA2DA">
                  <w:pPr>
                    <w:spacing w:line="480" w:lineRule="exact"/>
                    <w:rPr>
                      <w:rFonts w:ascii="宋体" w:hAnsi="宋体"/>
                      <w:color w:val="auto"/>
                      <w:sz w:val="24"/>
                      <w:highlight w:val="none"/>
                    </w:rPr>
                  </w:pPr>
                </w:p>
              </w:tc>
              <w:tc>
                <w:tcPr>
                  <w:tcW w:w="491" w:type="dxa"/>
                  <w:noWrap w:val="0"/>
                  <w:vAlign w:val="top"/>
                </w:tcPr>
                <w:p w14:paraId="0E80A3AF">
                  <w:pPr>
                    <w:spacing w:line="480" w:lineRule="exact"/>
                    <w:rPr>
                      <w:rFonts w:ascii="宋体" w:hAnsi="宋体"/>
                      <w:color w:val="auto"/>
                      <w:sz w:val="24"/>
                      <w:highlight w:val="none"/>
                    </w:rPr>
                  </w:pPr>
                </w:p>
              </w:tc>
              <w:tc>
                <w:tcPr>
                  <w:tcW w:w="493" w:type="dxa"/>
                  <w:noWrap w:val="0"/>
                  <w:vAlign w:val="top"/>
                </w:tcPr>
                <w:p w14:paraId="220EDBC6">
                  <w:pPr>
                    <w:spacing w:line="480" w:lineRule="exact"/>
                    <w:rPr>
                      <w:rFonts w:ascii="宋体" w:hAnsi="宋体"/>
                      <w:color w:val="auto"/>
                      <w:sz w:val="24"/>
                      <w:highlight w:val="none"/>
                    </w:rPr>
                  </w:pPr>
                </w:p>
              </w:tc>
              <w:tc>
                <w:tcPr>
                  <w:tcW w:w="493" w:type="dxa"/>
                  <w:noWrap w:val="0"/>
                  <w:vAlign w:val="top"/>
                </w:tcPr>
                <w:p w14:paraId="2AC82D2C">
                  <w:pPr>
                    <w:spacing w:line="480" w:lineRule="exact"/>
                    <w:rPr>
                      <w:rFonts w:ascii="宋体" w:hAnsi="宋体"/>
                      <w:color w:val="auto"/>
                      <w:sz w:val="24"/>
                      <w:highlight w:val="none"/>
                    </w:rPr>
                  </w:pPr>
                </w:p>
              </w:tc>
              <w:tc>
                <w:tcPr>
                  <w:tcW w:w="493" w:type="dxa"/>
                  <w:noWrap w:val="0"/>
                  <w:vAlign w:val="top"/>
                </w:tcPr>
                <w:p w14:paraId="7D9ADA14">
                  <w:pPr>
                    <w:spacing w:line="480" w:lineRule="exact"/>
                    <w:rPr>
                      <w:rFonts w:ascii="宋体" w:hAnsi="宋体"/>
                      <w:color w:val="auto"/>
                      <w:sz w:val="24"/>
                      <w:highlight w:val="none"/>
                    </w:rPr>
                  </w:pPr>
                </w:p>
              </w:tc>
              <w:tc>
                <w:tcPr>
                  <w:tcW w:w="493" w:type="dxa"/>
                  <w:noWrap w:val="0"/>
                  <w:vAlign w:val="top"/>
                </w:tcPr>
                <w:p w14:paraId="25CFED79">
                  <w:pPr>
                    <w:spacing w:line="480" w:lineRule="exact"/>
                    <w:rPr>
                      <w:rFonts w:ascii="宋体" w:hAnsi="宋体"/>
                      <w:color w:val="auto"/>
                      <w:sz w:val="24"/>
                      <w:highlight w:val="none"/>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highlight w:val="none"/>
                    </w:rPr>
                  </w:pPr>
                </w:p>
              </w:tc>
              <w:tc>
                <w:tcPr>
                  <w:tcW w:w="492" w:type="dxa"/>
                  <w:noWrap w:val="0"/>
                  <w:vAlign w:val="top"/>
                </w:tcPr>
                <w:p w14:paraId="3B25AB33">
                  <w:pPr>
                    <w:spacing w:line="480" w:lineRule="exact"/>
                    <w:rPr>
                      <w:rFonts w:ascii="宋体" w:hAnsi="宋体"/>
                      <w:color w:val="auto"/>
                      <w:sz w:val="24"/>
                      <w:highlight w:val="none"/>
                    </w:rPr>
                  </w:pPr>
                </w:p>
              </w:tc>
              <w:tc>
                <w:tcPr>
                  <w:tcW w:w="492" w:type="dxa"/>
                  <w:noWrap w:val="0"/>
                  <w:vAlign w:val="top"/>
                </w:tcPr>
                <w:p w14:paraId="6B8BE4F6">
                  <w:pPr>
                    <w:spacing w:line="480" w:lineRule="exact"/>
                    <w:rPr>
                      <w:rFonts w:ascii="宋体" w:hAnsi="宋体"/>
                      <w:color w:val="auto"/>
                      <w:sz w:val="24"/>
                      <w:highlight w:val="none"/>
                    </w:rPr>
                  </w:pPr>
                </w:p>
              </w:tc>
              <w:tc>
                <w:tcPr>
                  <w:tcW w:w="492" w:type="dxa"/>
                  <w:noWrap w:val="0"/>
                  <w:vAlign w:val="top"/>
                </w:tcPr>
                <w:p w14:paraId="0A5E4843">
                  <w:pPr>
                    <w:spacing w:line="480" w:lineRule="exact"/>
                    <w:rPr>
                      <w:rFonts w:ascii="宋体" w:hAnsi="宋体"/>
                      <w:color w:val="auto"/>
                      <w:sz w:val="24"/>
                      <w:highlight w:val="none"/>
                    </w:rPr>
                  </w:pPr>
                </w:p>
              </w:tc>
              <w:tc>
                <w:tcPr>
                  <w:tcW w:w="491" w:type="dxa"/>
                  <w:noWrap w:val="0"/>
                  <w:vAlign w:val="top"/>
                </w:tcPr>
                <w:p w14:paraId="36A8152B">
                  <w:pPr>
                    <w:spacing w:line="480" w:lineRule="exact"/>
                    <w:rPr>
                      <w:rFonts w:ascii="宋体" w:hAnsi="宋体"/>
                      <w:color w:val="auto"/>
                      <w:sz w:val="24"/>
                      <w:highlight w:val="none"/>
                    </w:rPr>
                  </w:pPr>
                </w:p>
              </w:tc>
              <w:tc>
                <w:tcPr>
                  <w:tcW w:w="492" w:type="dxa"/>
                  <w:noWrap w:val="0"/>
                  <w:vAlign w:val="top"/>
                </w:tcPr>
                <w:p w14:paraId="6F303EDD">
                  <w:pPr>
                    <w:spacing w:line="480" w:lineRule="exact"/>
                    <w:rPr>
                      <w:rFonts w:ascii="宋体" w:hAnsi="宋体"/>
                      <w:color w:val="auto"/>
                      <w:sz w:val="24"/>
                      <w:highlight w:val="none"/>
                    </w:rPr>
                  </w:pPr>
                </w:p>
              </w:tc>
              <w:tc>
                <w:tcPr>
                  <w:tcW w:w="492" w:type="dxa"/>
                  <w:noWrap w:val="0"/>
                  <w:vAlign w:val="top"/>
                </w:tcPr>
                <w:p w14:paraId="433BB4F8">
                  <w:pPr>
                    <w:spacing w:line="480" w:lineRule="exact"/>
                    <w:rPr>
                      <w:rFonts w:ascii="宋体" w:hAnsi="宋体"/>
                      <w:color w:val="auto"/>
                      <w:sz w:val="24"/>
                      <w:highlight w:val="none"/>
                    </w:rPr>
                  </w:pPr>
                </w:p>
              </w:tc>
              <w:tc>
                <w:tcPr>
                  <w:tcW w:w="492" w:type="dxa"/>
                  <w:noWrap w:val="0"/>
                  <w:vAlign w:val="top"/>
                </w:tcPr>
                <w:p w14:paraId="09CFF7E9">
                  <w:pPr>
                    <w:spacing w:line="480" w:lineRule="exact"/>
                    <w:rPr>
                      <w:rFonts w:ascii="宋体" w:hAnsi="宋体"/>
                      <w:color w:val="auto"/>
                      <w:sz w:val="24"/>
                      <w:highlight w:val="none"/>
                    </w:rPr>
                  </w:pPr>
                </w:p>
              </w:tc>
              <w:tc>
                <w:tcPr>
                  <w:tcW w:w="492" w:type="dxa"/>
                  <w:noWrap w:val="0"/>
                  <w:vAlign w:val="top"/>
                </w:tcPr>
                <w:p w14:paraId="1706787C">
                  <w:pPr>
                    <w:spacing w:line="480" w:lineRule="exact"/>
                    <w:rPr>
                      <w:rFonts w:ascii="宋体" w:hAnsi="宋体"/>
                      <w:color w:val="auto"/>
                      <w:sz w:val="24"/>
                      <w:highlight w:val="none"/>
                    </w:rPr>
                  </w:pPr>
                </w:p>
              </w:tc>
              <w:tc>
                <w:tcPr>
                  <w:tcW w:w="491" w:type="dxa"/>
                  <w:noWrap w:val="0"/>
                  <w:vAlign w:val="top"/>
                </w:tcPr>
                <w:p w14:paraId="664FA422">
                  <w:pPr>
                    <w:spacing w:line="480" w:lineRule="exact"/>
                    <w:rPr>
                      <w:rFonts w:ascii="宋体" w:hAnsi="宋体"/>
                      <w:color w:val="auto"/>
                      <w:sz w:val="24"/>
                      <w:highlight w:val="none"/>
                    </w:rPr>
                  </w:pPr>
                </w:p>
              </w:tc>
              <w:tc>
                <w:tcPr>
                  <w:tcW w:w="492" w:type="dxa"/>
                  <w:noWrap w:val="0"/>
                  <w:vAlign w:val="top"/>
                </w:tcPr>
                <w:p w14:paraId="13E06A68">
                  <w:pPr>
                    <w:spacing w:line="480" w:lineRule="exact"/>
                    <w:rPr>
                      <w:rFonts w:ascii="宋体" w:hAnsi="宋体"/>
                      <w:color w:val="auto"/>
                      <w:sz w:val="24"/>
                      <w:highlight w:val="none"/>
                    </w:rPr>
                  </w:pPr>
                </w:p>
              </w:tc>
              <w:tc>
                <w:tcPr>
                  <w:tcW w:w="492" w:type="dxa"/>
                  <w:noWrap w:val="0"/>
                  <w:vAlign w:val="top"/>
                </w:tcPr>
                <w:p w14:paraId="71F12F16">
                  <w:pPr>
                    <w:spacing w:line="480" w:lineRule="exact"/>
                    <w:rPr>
                      <w:rFonts w:ascii="宋体" w:hAnsi="宋体"/>
                      <w:color w:val="auto"/>
                      <w:sz w:val="24"/>
                      <w:highlight w:val="none"/>
                    </w:rPr>
                  </w:pPr>
                </w:p>
              </w:tc>
              <w:tc>
                <w:tcPr>
                  <w:tcW w:w="492" w:type="dxa"/>
                  <w:noWrap w:val="0"/>
                  <w:vAlign w:val="top"/>
                </w:tcPr>
                <w:p w14:paraId="2C949AEC">
                  <w:pPr>
                    <w:spacing w:line="480" w:lineRule="exact"/>
                    <w:rPr>
                      <w:rFonts w:ascii="宋体" w:hAnsi="宋体"/>
                      <w:color w:val="auto"/>
                      <w:sz w:val="24"/>
                      <w:highlight w:val="none"/>
                    </w:rPr>
                  </w:pPr>
                </w:p>
              </w:tc>
              <w:tc>
                <w:tcPr>
                  <w:tcW w:w="491" w:type="dxa"/>
                  <w:noWrap w:val="0"/>
                  <w:vAlign w:val="top"/>
                </w:tcPr>
                <w:p w14:paraId="7241B3E8">
                  <w:pPr>
                    <w:spacing w:line="480" w:lineRule="exact"/>
                    <w:rPr>
                      <w:rFonts w:ascii="宋体" w:hAnsi="宋体"/>
                      <w:color w:val="auto"/>
                      <w:sz w:val="24"/>
                      <w:highlight w:val="none"/>
                    </w:rPr>
                  </w:pPr>
                </w:p>
              </w:tc>
              <w:tc>
                <w:tcPr>
                  <w:tcW w:w="493" w:type="dxa"/>
                  <w:noWrap w:val="0"/>
                  <w:vAlign w:val="top"/>
                </w:tcPr>
                <w:p w14:paraId="7940B502">
                  <w:pPr>
                    <w:spacing w:line="480" w:lineRule="exact"/>
                    <w:rPr>
                      <w:rFonts w:ascii="宋体" w:hAnsi="宋体"/>
                      <w:color w:val="auto"/>
                      <w:sz w:val="24"/>
                      <w:highlight w:val="none"/>
                    </w:rPr>
                  </w:pPr>
                </w:p>
              </w:tc>
              <w:tc>
                <w:tcPr>
                  <w:tcW w:w="493" w:type="dxa"/>
                  <w:noWrap w:val="0"/>
                  <w:vAlign w:val="top"/>
                </w:tcPr>
                <w:p w14:paraId="3FEA5B63">
                  <w:pPr>
                    <w:spacing w:line="480" w:lineRule="exact"/>
                    <w:rPr>
                      <w:rFonts w:ascii="宋体" w:hAnsi="宋体"/>
                      <w:color w:val="auto"/>
                      <w:sz w:val="24"/>
                      <w:highlight w:val="none"/>
                    </w:rPr>
                  </w:pPr>
                </w:p>
              </w:tc>
              <w:tc>
                <w:tcPr>
                  <w:tcW w:w="493" w:type="dxa"/>
                  <w:noWrap w:val="0"/>
                  <w:vAlign w:val="top"/>
                </w:tcPr>
                <w:p w14:paraId="28551822">
                  <w:pPr>
                    <w:spacing w:line="480" w:lineRule="exact"/>
                    <w:rPr>
                      <w:rFonts w:ascii="宋体" w:hAnsi="宋体"/>
                      <w:color w:val="auto"/>
                      <w:sz w:val="24"/>
                      <w:highlight w:val="none"/>
                    </w:rPr>
                  </w:pPr>
                </w:p>
              </w:tc>
              <w:tc>
                <w:tcPr>
                  <w:tcW w:w="493" w:type="dxa"/>
                  <w:noWrap w:val="0"/>
                  <w:vAlign w:val="top"/>
                </w:tcPr>
                <w:p w14:paraId="1A63C8F7">
                  <w:pPr>
                    <w:spacing w:line="480" w:lineRule="exact"/>
                    <w:rPr>
                      <w:rFonts w:ascii="宋体" w:hAnsi="宋体"/>
                      <w:color w:val="auto"/>
                      <w:sz w:val="24"/>
                      <w:highlight w:val="none"/>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bookmarkStart w:id="0" w:name="_GoBack"/>
            <w:bookmarkEnd w:id="0"/>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53F4A894">
      <w:pPr>
        <w:jc w:val="center"/>
        <w:rPr>
          <w:rFonts w:hint="eastAsia"/>
          <w:lang w:val="en-US" w:eastAsia="zh-CN"/>
        </w:rP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C85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A17EE86">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7E6CB512">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20B3D8D6">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305647E1">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noWrap w:val="0"/>
            <w:vAlign w:val="center"/>
          </w:tcPr>
          <w:p w14:paraId="788EBB08">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407711AC">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32012DC7">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5B30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5AF98733">
            <w:pPr>
              <w:rPr>
                <w:vertAlign w:val="baseline"/>
              </w:rPr>
            </w:pPr>
          </w:p>
        </w:tc>
        <w:tc>
          <w:tcPr>
            <w:tcW w:w="1772" w:type="dxa"/>
            <w:noWrap w:val="0"/>
            <w:vAlign w:val="top"/>
          </w:tcPr>
          <w:p w14:paraId="5B4DD770">
            <w:pPr>
              <w:rPr>
                <w:vertAlign w:val="baseline"/>
              </w:rPr>
            </w:pPr>
          </w:p>
        </w:tc>
        <w:tc>
          <w:tcPr>
            <w:tcW w:w="2156" w:type="dxa"/>
            <w:noWrap w:val="0"/>
            <w:vAlign w:val="top"/>
          </w:tcPr>
          <w:p w14:paraId="580609F2">
            <w:pPr>
              <w:rPr>
                <w:vertAlign w:val="baseline"/>
              </w:rPr>
            </w:pPr>
          </w:p>
        </w:tc>
        <w:tc>
          <w:tcPr>
            <w:tcW w:w="2980" w:type="dxa"/>
            <w:noWrap w:val="0"/>
            <w:vAlign w:val="top"/>
          </w:tcPr>
          <w:p w14:paraId="3BC3DED4">
            <w:pPr>
              <w:rPr>
                <w:vertAlign w:val="baseline"/>
              </w:rPr>
            </w:pPr>
          </w:p>
        </w:tc>
        <w:tc>
          <w:tcPr>
            <w:tcW w:w="2700" w:type="dxa"/>
            <w:noWrap w:val="0"/>
            <w:vAlign w:val="top"/>
          </w:tcPr>
          <w:p w14:paraId="12B618A2">
            <w:pPr>
              <w:rPr>
                <w:vertAlign w:val="baseline"/>
              </w:rPr>
            </w:pPr>
          </w:p>
        </w:tc>
        <w:tc>
          <w:tcPr>
            <w:tcW w:w="2391" w:type="dxa"/>
            <w:noWrap w:val="0"/>
            <w:vAlign w:val="top"/>
          </w:tcPr>
          <w:p w14:paraId="1783DEFD">
            <w:pPr>
              <w:rPr>
                <w:rFonts w:hint="eastAsia"/>
                <w:vertAlign w:val="baseline"/>
                <w:lang w:val="en-US" w:eastAsia="zh-CN"/>
              </w:rPr>
            </w:pPr>
            <w:r>
              <w:rPr>
                <w:rFonts w:hint="eastAsia"/>
                <w:vertAlign w:val="baseline"/>
                <w:lang w:val="en-US" w:eastAsia="zh-CN"/>
              </w:rPr>
              <w:t>1.</w:t>
            </w:r>
          </w:p>
          <w:p w14:paraId="4558032C">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EFB39D6-2F12-41BA-9D1C-BE90A6EFC68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06ABE22-4B47-48D7-A52D-AFCA927AE5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0AD9BF1-ABC3-4C4F-AC2F-DCDEB253F8B1}"/>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9C4CA175-6732-4483-9A3A-6F360458DD7D}"/>
  </w:font>
  <w:font w:name="等线">
    <w:panose1 w:val="02010600030101010101"/>
    <w:charset w:val="86"/>
    <w:family w:val="auto"/>
    <w:pitch w:val="default"/>
    <w:sig w:usb0="A00002BF" w:usb1="38CF7CFA" w:usb2="00000016" w:usb3="00000000" w:csb0="0004000F" w:csb1="00000000"/>
    <w:embedRegular r:id="rId5" w:fontKey="{F31B1398-54B1-44B2-A53C-8596A0A7FA16}"/>
  </w:font>
  <w:font w:name="楷体">
    <w:panose1 w:val="02010609060101010101"/>
    <w:charset w:val="86"/>
    <w:family w:val="auto"/>
    <w:pitch w:val="default"/>
    <w:sig w:usb0="800002BF" w:usb1="38CF7CFA" w:usb2="00000016" w:usb3="00000000" w:csb0="00040001" w:csb1="00000000"/>
    <w:embedRegular r:id="rId6" w:fontKey="{B19252B7-33DE-440A-A366-629B50982CB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64107F7"/>
    <w:rsid w:val="18121FA9"/>
    <w:rsid w:val="18536F53"/>
    <w:rsid w:val="18B21AC1"/>
    <w:rsid w:val="1B8706AD"/>
    <w:rsid w:val="1C087346"/>
    <w:rsid w:val="20052895"/>
    <w:rsid w:val="27DE2325"/>
    <w:rsid w:val="299713BC"/>
    <w:rsid w:val="2B147E70"/>
    <w:rsid w:val="330A2E83"/>
    <w:rsid w:val="35D026A2"/>
    <w:rsid w:val="36914A2B"/>
    <w:rsid w:val="37E53633"/>
    <w:rsid w:val="383624BA"/>
    <w:rsid w:val="3E7A2248"/>
    <w:rsid w:val="3FBF70F8"/>
    <w:rsid w:val="43FE1998"/>
    <w:rsid w:val="444E5777"/>
    <w:rsid w:val="447665BE"/>
    <w:rsid w:val="4E851FD8"/>
    <w:rsid w:val="4EBF76AC"/>
    <w:rsid w:val="53220A8C"/>
    <w:rsid w:val="55141CAF"/>
    <w:rsid w:val="564F569B"/>
    <w:rsid w:val="5B2E604F"/>
    <w:rsid w:val="61B65F87"/>
    <w:rsid w:val="64A5000A"/>
    <w:rsid w:val="6781104B"/>
    <w:rsid w:val="733A6FE0"/>
    <w:rsid w:val="73AE2BDB"/>
    <w:rsid w:val="73C43147"/>
    <w:rsid w:val="73D80B0B"/>
    <w:rsid w:val="76D7001A"/>
    <w:rsid w:val="78A47AFC"/>
    <w:rsid w:val="7CCE0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711</Words>
  <Characters>729</Characters>
  <Lines>0</Lines>
  <Paragraphs>0</Paragraphs>
  <TotalTime>1</TotalTime>
  <ScaleCrop>false</ScaleCrop>
  <LinksUpToDate>false</LinksUpToDate>
  <CharactersWithSpaces>759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2026-06-01T09:26:54Z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