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113A8">
      <w:pPr>
        <w:jc w:val="right"/>
        <w:rPr>
          <w:rFonts w:ascii="Times New Roman" w:hAnsi="Times New Roman" w:cs="Times New Roman"/>
          <w:color w:val="auto"/>
          <w:szCs w:val="32"/>
          <w:highlight w:val="none"/>
        </w:rPr>
      </w:pPr>
      <w:bookmarkStart w:id="90" w:name="_GoBack"/>
    </w:p>
    <w:p w14:paraId="0983366A">
      <w:pPr>
        <w:spacing w:line="240" w:lineRule="auto"/>
        <w:jc w:val="right"/>
        <w:rPr>
          <w:rFonts w:hint="default" w:ascii="Times New Roman" w:hAnsi="Times New Roman" w:eastAsia="黑体" w:cs="Times New Roman"/>
          <w:b/>
          <w:color w:val="auto"/>
          <w:szCs w:val="32"/>
          <w:highlight w:val="none"/>
          <w:lang w:val="en-US" w:eastAsia="zh-CN"/>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lang w:eastAsia="zh-CN"/>
        </w:rPr>
        <w:t>ZSKJ-SB-TGHC-2026-</w:t>
      </w:r>
      <w:r>
        <w:rPr>
          <w:rFonts w:hint="eastAsia" w:ascii="Times New Roman" w:hAnsi="Times New Roman" w:eastAsia="黑体" w:cs="Times New Roman"/>
          <w:color w:val="auto"/>
          <w:szCs w:val="32"/>
          <w:highlight w:val="none"/>
        </w:rPr>
        <w:t>001</w:t>
      </w:r>
    </w:p>
    <w:p w14:paraId="75441754">
      <w:pPr>
        <w:pStyle w:val="14"/>
        <w:ind w:firstLine="0" w:firstLineChars="0"/>
        <w:rPr>
          <w:rFonts w:ascii="Times New Roman" w:hAnsi="Times New Roman" w:cs="Times New Roman"/>
          <w:color w:val="auto"/>
          <w:szCs w:val="32"/>
          <w:highlight w:val="none"/>
        </w:rPr>
      </w:pPr>
    </w:p>
    <w:p w14:paraId="1AE03331">
      <w:pPr>
        <w:spacing w:line="360" w:lineRule="auto"/>
        <w:ind w:firstLine="0" w:firstLineChars="0"/>
        <w:jc w:val="center"/>
        <w:rPr>
          <w:rFonts w:ascii="Times New Roman" w:hAnsi="Times New Roman" w:eastAsia="方正小标宋_GBK" w:cs="Times New Roman"/>
          <w:color w:val="auto"/>
          <w:sz w:val="36"/>
          <w:szCs w:val="36"/>
          <w:highlight w:val="none"/>
        </w:rPr>
      </w:pPr>
    </w:p>
    <w:p w14:paraId="4F5B5664">
      <w:pPr>
        <w:spacing w:line="360" w:lineRule="auto"/>
        <w:ind w:firstLine="0" w:firstLineChars="0"/>
        <w:jc w:val="center"/>
        <w:rPr>
          <w:rFonts w:ascii="Times New Roman" w:hAnsi="Times New Roman" w:eastAsia="方正小标宋_GBK" w:cs="Times New Roman"/>
          <w:color w:val="auto"/>
          <w:sz w:val="36"/>
          <w:szCs w:val="36"/>
          <w:highlight w:val="none"/>
        </w:rPr>
      </w:pPr>
    </w:p>
    <w:p w14:paraId="1A4C4331">
      <w:pPr>
        <w:pStyle w:val="33"/>
        <w:bidi w:val="0"/>
        <w:rPr>
          <w:color w:val="auto"/>
          <w:highlight w:val="none"/>
        </w:rPr>
      </w:pPr>
      <w:r>
        <w:rPr>
          <w:color w:val="auto"/>
          <w:highlight w:val="none"/>
        </w:rPr>
        <w:t>吉林省智慧水利科技有限公司</w:t>
      </w:r>
    </w:p>
    <w:p w14:paraId="531D7B7E">
      <w:pPr>
        <w:pStyle w:val="33"/>
        <w:bidi w:val="0"/>
        <w:rPr>
          <w:color w:val="auto"/>
          <w:highlight w:val="none"/>
        </w:rPr>
      </w:pPr>
      <w:r>
        <w:rPr>
          <w:color w:val="auto"/>
          <w:highlight w:val="none"/>
        </w:rPr>
        <w:t>2026年度</w:t>
      </w:r>
      <w:r>
        <w:rPr>
          <w:rFonts w:hint="eastAsia"/>
          <w:color w:val="auto"/>
          <w:highlight w:val="none"/>
          <w:lang w:val="en-US" w:eastAsia="zh-CN"/>
        </w:rPr>
        <w:t>土工合成材料</w:t>
      </w:r>
      <w:r>
        <w:rPr>
          <w:color w:val="auto"/>
          <w:highlight w:val="none"/>
        </w:rPr>
        <w:t>供应商入库</w:t>
      </w:r>
    </w:p>
    <w:p w14:paraId="36839B3D">
      <w:pPr>
        <w:spacing w:line="360" w:lineRule="auto"/>
        <w:ind w:firstLine="0" w:firstLineChars="0"/>
        <w:jc w:val="center"/>
        <w:rPr>
          <w:rFonts w:ascii="Times New Roman" w:hAnsi="Times New Roman" w:eastAsia="方正小标宋_GBK" w:cs="Times New Roman"/>
          <w:color w:val="auto"/>
          <w:sz w:val="40"/>
          <w:szCs w:val="40"/>
          <w:highlight w:val="none"/>
        </w:rPr>
      </w:pPr>
    </w:p>
    <w:p w14:paraId="1B5882C2">
      <w:pPr>
        <w:pStyle w:val="33"/>
        <w:bidi w:val="0"/>
        <w:rPr>
          <w:rFonts w:hint="eastAsia"/>
          <w:color w:val="auto"/>
          <w:highlight w:val="none"/>
          <w:lang w:val="en-US" w:eastAsia="zh-CN"/>
        </w:rPr>
      </w:pPr>
      <w:r>
        <w:rPr>
          <w:color w:val="auto"/>
          <w:highlight w:val="none"/>
        </w:rPr>
        <w:t>公开征集</w:t>
      </w:r>
      <w:r>
        <w:rPr>
          <w:rFonts w:hint="eastAsia"/>
          <w:color w:val="auto"/>
          <w:highlight w:val="none"/>
          <w:lang w:val="en-US" w:eastAsia="zh-CN"/>
        </w:rPr>
        <w:t>文件</w:t>
      </w:r>
    </w:p>
    <w:p w14:paraId="43DF9886">
      <w:pPr>
        <w:ind w:firstLine="643"/>
        <w:jc w:val="center"/>
        <w:rPr>
          <w:rFonts w:ascii="Times New Roman" w:hAnsi="Times New Roman" w:cs="Times New Roman"/>
          <w:b/>
          <w:color w:val="auto"/>
          <w:szCs w:val="32"/>
          <w:highlight w:val="none"/>
        </w:rPr>
      </w:pPr>
    </w:p>
    <w:p w14:paraId="61CC67A7">
      <w:pPr>
        <w:ind w:firstLine="643"/>
        <w:jc w:val="center"/>
        <w:rPr>
          <w:rFonts w:ascii="Times New Roman" w:hAnsi="Times New Roman" w:cs="Times New Roman"/>
          <w:b/>
          <w:color w:val="auto"/>
          <w:szCs w:val="32"/>
          <w:highlight w:val="none"/>
        </w:rPr>
      </w:pPr>
    </w:p>
    <w:p w14:paraId="6A1F2F08">
      <w:pPr>
        <w:ind w:firstLine="643"/>
        <w:jc w:val="center"/>
        <w:rPr>
          <w:rFonts w:ascii="Times New Roman" w:hAnsi="Times New Roman" w:cs="Times New Roman"/>
          <w:b/>
          <w:color w:val="auto"/>
          <w:szCs w:val="32"/>
          <w:highlight w:val="none"/>
        </w:rPr>
      </w:pPr>
    </w:p>
    <w:p w14:paraId="57EDEBC5">
      <w:pPr>
        <w:ind w:firstLine="643"/>
        <w:jc w:val="center"/>
        <w:rPr>
          <w:rFonts w:ascii="Times New Roman" w:hAnsi="Times New Roman" w:cs="Times New Roman"/>
          <w:b/>
          <w:color w:val="auto"/>
          <w:szCs w:val="32"/>
          <w:highlight w:val="none"/>
        </w:rPr>
      </w:pPr>
    </w:p>
    <w:p w14:paraId="0346C126">
      <w:pPr>
        <w:ind w:firstLine="643"/>
        <w:jc w:val="center"/>
        <w:rPr>
          <w:rFonts w:ascii="Times New Roman" w:hAnsi="Times New Roman" w:cs="Times New Roman"/>
          <w:b/>
          <w:color w:val="auto"/>
          <w:szCs w:val="32"/>
          <w:highlight w:val="none"/>
        </w:rPr>
      </w:pPr>
    </w:p>
    <w:p w14:paraId="2624A939">
      <w:pPr>
        <w:ind w:firstLine="643"/>
        <w:jc w:val="center"/>
        <w:rPr>
          <w:rFonts w:ascii="Times New Roman" w:hAnsi="Times New Roman" w:cs="Times New Roman"/>
          <w:b/>
          <w:color w:val="auto"/>
          <w:szCs w:val="32"/>
          <w:highlight w:val="none"/>
        </w:rPr>
      </w:pPr>
    </w:p>
    <w:p w14:paraId="3499AF1E">
      <w:pPr>
        <w:ind w:firstLine="643"/>
        <w:jc w:val="center"/>
        <w:rPr>
          <w:rFonts w:ascii="Times New Roman" w:hAnsi="Times New Roman" w:cs="Times New Roman"/>
          <w:b/>
          <w:color w:val="auto"/>
          <w:szCs w:val="32"/>
          <w:highlight w:val="none"/>
        </w:rPr>
      </w:pPr>
    </w:p>
    <w:p w14:paraId="185EB4F0">
      <w:pPr>
        <w:ind w:firstLine="0" w:firstLineChars="0"/>
        <w:rPr>
          <w:rFonts w:ascii="Times New Roman" w:hAnsi="Times New Roman" w:cs="Times New Roman"/>
          <w:b/>
          <w:color w:val="auto"/>
          <w:szCs w:val="32"/>
          <w:highlight w:val="none"/>
        </w:rPr>
      </w:pPr>
    </w:p>
    <w:p w14:paraId="0A2D965B">
      <w:pPr>
        <w:ind w:firstLine="0" w:firstLineChars="0"/>
        <w:rPr>
          <w:rFonts w:ascii="Times New Roman" w:hAnsi="Times New Roman" w:cs="Times New Roman"/>
          <w:b/>
          <w:color w:val="auto"/>
          <w:szCs w:val="32"/>
          <w:highlight w:val="none"/>
        </w:rPr>
      </w:pPr>
    </w:p>
    <w:p w14:paraId="40D3CB82">
      <w:pPr>
        <w:ind w:firstLine="0" w:firstLineChars="0"/>
        <w:jc w:val="center"/>
        <w:rPr>
          <w:rFonts w:ascii="Times New Roman" w:hAnsi="Times New Roman" w:cs="Times New Roman"/>
          <w:b/>
          <w:color w:val="auto"/>
          <w:szCs w:val="32"/>
          <w:highlight w:val="none"/>
        </w:rPr>
      </w:pPr>
    </w:p>
    <w:p w14:paraId="299DD7E0">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43687CE6">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50270DE8">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05月</w:t>
      </w:r>
    </w:p>
    <w:p w14:paraId="62D76A60">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1E1D721">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52F137EE">
          <w:pPr>
            <w:pStyle w:val="18"/>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68337823">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0686BB25">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ADDC13B">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A35C0D8">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620289CD">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304251E1">
      <w:pPr>
        <w:rPr>
          <w:rFonts w:ascii="Times New Roman" w:hAnsi="Times New Roman" w:cs="Times New Roman"/>
          <w:color w:val="auto"/>
          <w:highlight w:val="none"/>
        </w:rPr>
      </w:pPr>
    </w:p>
    <w:p w14:paraId="28523815">
      <w:pPr>
        <w:pStyle w:val="3"/>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158CCB7">
      <w:pPr>
        <w:pStyle w:val="3"/>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50B87E3C">
      <w:pPr>
        <w:pStyle w:val="4"/>
        <w:ind w:left="640" w:leftChars="200" w:firstLine="0" w:firstLineChars="0"/>
        <w:rPr>
          <w:rFonts w:hint="default"/>
          <w:color w:val="auto"/>
          <w:highlight w:val="none"/>
        </w:rPr>
      </w:pPr>
      <w:bookmarkStart w:id="1" w:name="_Toc3320"/>
      <w:bookmarkStart w:id="2" w:name="_Toc28601"/>
      <w:bookmarkStart w:id="3" w:name="_Toc2411"/>
      <w:r>
        <w:rPr>
          <w:rFonts w:hint="default"/>
          <w:color w:val="auto"/>
          <w:highlight w:val="none"/>
        </w:rPr>
        <w:t>1.企业概况</w:t>
      </w:r>
      <w:bookmarkEnd w:id="1"/>
    </w:p>
    <w:p w14:paraId="4A3BE5EC">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52ACFC81">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30B9B677">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630BA3CE">
      <w:pPr>
        <w:pStyle w:val="4"/>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7D95C614">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适用于水利工程项目</w:t>
      </w:r>
      <w:r>
        <w:rPr>
          <w:rFonts w:hint="eastAsia" w:ascii="Times New Roman" w:hAnsi="Times New Roman" w:cs="Times New Roman"/>
          <w:color w:val="auto"/>
          <w:sz w:val="32"/>
          <w:szCs w:val="32"/>
          <w:highlight w:val="none"/>
          <w:lang w:val="en-US" w:eastAsia="zh-CN"/>
        </w:rPr>
        <w:t>土工合成材料</w:t>
      </w:r>
      <w:r>
        <w:rPr>
          <w:rFonts w:ascii="Times New Roman" w:hAnsi="Times New Roman" w:cs="Times New Roman"/>
          <w:color w:val="auto"/>
          <w:szCs w:val="32"/>
          <w:highlight w:val="none"/>
        </w:rPr>
        <w:t>供应商</w:t>
      </w:r>
      <w:r>
        <w:rPr>
          <w:rFonts w:hint="eastAsia" w:ascii="Times New Roman" w:hAnsi="Times New Roman" w:cs="Times New Roman"/>
          <w:color w:val="auto"/>
          <w:szCs w:val="32"/>
          <w:highlight w:val="none"/>
          <w:lang w:eastAsia="zh-CN"/>
        </w:rPr>
        <w:t>入库</w:t>
      </w:r>
      <w:r>
        <w:rPr>
          <w:rFonts w:ascii="Times New Roman" w:hAnsi="Times New Roman" w:cs="Times New Roman"/>
          <w:color w:val="auto"/>
          <w:szCs w:val="32"/>
          <w:highlight w:val="none"/>
        </w:rPr>
        <w:t>，欢迎符合资格条件的法人单位积极参加。本次经评审合格的供应商将纳入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181A03C4">
      <w:pPr>
        <w:pStyle w:val="4"/>
        <w:ind w:left="640" w:leftChars="200" w:firstLine="0" w:firstLineChars="0"/>
        <w:jc w:val="both"/>
        <w:rPr>
          <w:rFonts w:hint="default" w:eastAsia="方正楷体_GB2312"/>
          <w:color w:val="auto"/>
          <w:highlight w:val="none"/>
          <w:lang w:val="en-US" w:eastAsia="zh-CN"/>
        </w:rPr>
      </w:pPr>
      <w:bookmarkStart w:id="5" w:name="_Toc10183"/>
      <w:bookmarkStart w:id="6" w:name="_Toc15259"/>
      <w:bookmarkStart w:id="7" w:name="_Toc24239"/>
      <w:r>
        <w:rPr>
          <w:rFonts w:hint="default"/>
          <w:color w:val="auto"/>
          <w:highlight w:val="none"/>
        </w:rPr>
        <w:t>3.</w:t>
      </w:r>
      <w:bookmarkEnd w:id="5"/>
      <w:r>
        <w:rPr>
          <w:rFonts w:hint="default"/>
          <w:color w:val="auto"/>
          <w:highlight w:val="none"/>
        </w:rPr>
        <w:t>征集范围</w:t>
      </w:r>
      <w:bookmarkEnd w:id="6"/>
      <w:bookmarkEnd w:id="7"/>
    </w:p>
    <w:p w14:paraId="05CBB88E">
      <w:pPr>
        <w:pStyle w:val="4"/>
        <w:jc w:val="both"/>
        <w:rPr>
          <w:rFonts w:hint="default" w:ascii="Times New Roman" w:hAnsi="Times New Roman" w:eastAsia="仿宋" w:cs="Times New Roman"/>
          <w:color w:val="auto"/>
          <w:sz w:val="32"/>
          <w:szCs w:val="32"/>
          <w:highlight w:val="none"/>
          <w:lang w:val="en-US" w:eastAsia="zh-CN" w:bidi="ar-SA"/>
        </w:rPr>
      </w:pPr>
      <w:bookmarkStart w:id="8" w:name="_Toc28080"/>
      <w:bookmarkStart w:id="9" w:name="_Toc6234"/>
      <w:bookmarkStart w:id="10" w:name="_Toc17843"/>
      <w:r>
        <w:rPr>
          <w:rFonts w:hint="default" w:ascii="Times New Roman" w:hAnsi="Times New Roman" w:eastAsia="仿宋" w:cs="Times New Roman"/>
          <w:color w:val="auto"/>
          <w:sz w:val="32"/>
          <w:szCs w:val="32"/>
          <w:highlight w:val="none"/>
          <w:lang w:val="en-US" w:eastAsia="zh-CN" w:bidi="ar-SA"/>
        </w:rPr>
        <w:t>本项目征集的</w:t>
      </w:r>
      <w:r>
        <w:rPr>
          <w:rFonts w:hint="eastAsia" w:eastAsia="仿宋" w:cs="Times New Roman"/>
          <w:color w:val="auto"/>
          <w:sz w:val="32"/>
          <w:szCs w:val="32"/>
          <w:highlight w:val="none"/>
          <w:lang w:val="en-US" w:eastAsia="zh-CN" w:bidi="ar-SA"/>
        </w:rPr>
        <w:t>适用于</w:t>
      </w:r>
      <w:r>
        <w:rPr>
          <w:rFonts w:hint="default" w:ascii="Times New Roman" w:hAnsi="Times New Roman" w:eastAsia="仿宋" w:cs="Times New Roman"/>
          <w:color w:val="auto"/>
          <w:sz w:val="32"/>
          <w:szCs w:val="32"/>
          <w:highlight w:val="none"/>
          <w:lang w:val="en-US" w:eastAsia="zh-CN" w:bidi="ar-SA"/>
        </w:rPr>
        <w:t>水利工程土工合成材料主要包含但不限于土工织物（土工布）、土工膜（防渗膜）、土工复合材料、土工特种材料四大类，</w:t>
      </w:r>
      <w:r>
        <w:rPr>
          <w:rFonts w:hint="eastAsia" w:eastAsia="仿宋" w:cs="Times New Roman"/>
          <w:color w:val="auto"/>
          <w:sz w:val="32"/>
          <w:szCs w:val="32"/>
          <w:highlight w:val="none"/>
          <w:lang w:val="en-US" w:eastAsia="zh-CN" w:bidi="ar-SA"/>
        </w:rPr>
        <w:t>如：</w:t>
      </w:r>
      <w:r>
        <w:rPr>
          <w:rFonts w:hint="default" w:ascii="Times New Roman" w:hAnsi="Times New Roman" w:eastAsia="仿宋" w:cs="Times New Roman"/>
          <w:color w:val="auto"/>
          <w:sz w:val="32"/>
          <w:szCs w:val="32"/>
          <w:highlight w:val="none"/>
          <w:lang w:val="en-US" w:eastAsia="zh-CN" w:bidi="ar-SA"/>
        </w:rPr>
        <w:t>短纤针刺土工布、长丝纺粘土工布、高密度聚乙烯（HDPE）土工膜、复合土工膜、塑料土工格栅、钢塑复合土工格栅、土工格室、三维植被网等。</w:t>
      </w:r>
    </w:p>
    <w:p w14:paraId="51791A2E">
      <w:pPr>
        <w:pStyle w:val="4"/>
        <w:jc w:val="both"/>
        <w:rPr>
          <w:rFonts w:hint="default" w:ascii="Times New Roman" w:hAnsi="Times New Roman" w:eastAsia="仿宋" w:cs="Times New Roman"/>
          <w:color w:val="auto"/>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bidi="ar-SA"/>
        </w:rPr>
        <w:t>应征人满足上述类别中的一项或多项产品均可参与应征，所有产品须符合国家及行业现行相关标准要求。</w:t>
      </w:r>
    </w:p>
    <w:p w14:paraId="29623EAC">
      <w:pPr>
        <w:pStyle w:val="4"/>
        <w:jc w:val="both"/>
        <w:rPr>
          <w:rFonts w:hint="default"/>
          <w:color w:val="auto"/>
          <w:highlight w:val="none"/>
        </w:rPr>
      </w:pPr>
      <w:r>
        <w:rPr>
          <w:rFonts w:hint="default"/>
          <w:color w:val="auto"/>
          <w:highlight w:val="none"/>
        </w:rPr>
        <w:t>4.应征人资格要求</w:t>
      </w:r>
      <w:bookmarkEnd w:id="8"/>
      <w:bookmarkEnd w:id="9"/>
      <w:bookmarkEnd w:id="10"/>
    </w:p>
    <w:p w14:paraId="0044FE6A">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0896C27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本项目接受生产制造企业</w:t>
      </w:r>
      <w:r>
        <w:rPr>
          <w:rFonts w:hint="eastAsia" w:ascii="Times New Roman" w:hAnsi="Times New Roman" w:cs="Times New Roman"/>
          <w:color w:val="auto"/>
          <w:szCs w:val="32"/>
          <w:highlight w:val="none"/>
          <w:lang w:val="en-US" w:eastAsia="zh-CN"/>
        </w:rPr>
        <w:t>及</w:t>
      </w:r>
      <w:r>
        <w:rPr>
          <w:rFonts w:ascii="Times New Roman" w:hAnsi="Times New Roman" w:cs="Times New Roman"/>
          <w:color w:val="auto"/>
          <w:szCs w:val="32"/>
          <w:highlight w:val="none"/>
        </w:rPr>
        <w:t>生产制造企业授权的具有对外授权资格的经销商或代理商</w:t>
      </w:r>
      <w:r>
        <w:rPr>
          <w:rFonts w:hint="eastAsia" w:ascii="Times New Roman" w:hAnsi="Times New Roman" w:cs="Times New Roman"/>
          <w:color w:val="auto"/>
          <w:szCs w:val="32"/>
          <w:highlight w:val="none"/>
          <w:lang w:eastAsia="zh-CN"/>
        </w:rPr>
        <w:t>。</w:t>
      </w:r>
    </w:p>
    <w:p w14:paraId="0BE44837">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3C784D6E">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5C17ACC2">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0A052713">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605A6909">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须为中华人民共和国境内注册，具有独立法人资格的经销商或代理商；须提供主要产品代理</w:t>
      </w:r>
      <w:r>
        <w:rPr>
          <w:rFonts w:hint="eastAsia" w:ascii="Times New Roman" w:hAnsi="Times New Roman" w:cs="Times New Roman"/>
          <w:color w:val="auto"/>
          <w:szCs w:val="32"/>
          <w:highlight w:val="none"/>
          <w:lang w:eastAsia="zh"/>
        </w:rPr>
        <w:t>或经销</w:t>
      </w:r>
      <w:r>
        <w:rPr>
          <w:rFonts w:ascii="Times New Roman" w:hAnsi="Times New Roman" w:cs="Times New Roman"/>
          <w:color w:val="auto"/>
          <w:szCs w:val="32"/>
          <w:highlight w:val="none"/>
        </w:rPr>
        <w:t>国内生产制造企业出具的有效期内正式授权书</w:t>
      </w:r>
      <w:r>
        <w:rPr>
          <w:rFonts w:hint="eastAsia" w:ascii="Times New Roman" w:hAnsi="Times New Roman" w:cs="Times New Roman"/>
          <w:b/>
          <w:bCs/>
          <w:color w:val="auto"/>
          <w:szCs w:val="32"/>
          <w:highlight w:val="none"/>
          <w:lang w:eastAsia="zh-CN"/>
        </w:rPr>
        <w:t>（</w:t>
      </w:r>
      <w:r>
        <w:rPr>
          <w:rFonts w:hint="default" w:ascii="Times New Roman" w:hAnsi="Times New Roman" w:cs="Times New Roman"/>
          <w:b/>
          <w:bCs/>
          <w:color w:val="auto"/>
          <w:szCs w:val="32"/>
          <w:highlight w:val="none"/>
        </w:rPr>
        <w:t>暂无法提供的，须作出</w:t>
      </w:r>
      <w:r>
        <w:rPr>
          <w:rFonts w:hint="eastAsia" w:ascii="Times New Roman" w:hAnsi="Times New Roman" w:cs="Times New Roman"/>
          <w:b/>
          <w:bCs/>
          <w:color w:val="auto"/>
          <w:szCs w:val="32"/>
          <w:highlight w:val="none"/>
          <w:lang w:val="en-US" w:eastAsia="zh-CN"/>
        </w:rPr>
        <w:t>以下</w:t>
      </w:r>
      <w:r>
        <w:rPr>
          <w:rFonts w:hint="default" w:ascii="Times New Roman" w:hAnsi="Times New Roman" w:cs="Times New Roman"/>
          <w:b/>
          <w:bCs/>
          <w:color w:val="auto"/>
          <w:szCs w:val="32"/>
          <w:highlight w:val="none"/>
        </w:rPr>
        <w:t>书面承诺：本次应征产品中，凡生产企业要求必须授权方可销售的品类，</w:t>
      </w:r>
      <w:r>
        <w:rPr>
          <w:rFonts w:hint="eastAsia" w:ascii="Times New Roman" w:hAnsi="Times New Roman" w:cs="Times New Roman"/>
          <w:b/>
          <w:bCs/>
          <w:color w:val="auto"/>
          <w:szCs w:val="32"/>
          <w:highlight w:val="none"/>
          <w:lang w:val="en-US" w:eastAsia="zh-CN"/>
        </w:rPr>
        <w:t>我方</w:t>
      </w:r>
      <w:r>
        <w:rPr>
          <w:rFonts w:hint="default" w:ascii="Times New Roman" w:hAnsi="Times New Roman" w:cs="Times New Roman"/>
          <w:b/>
          <w:bCs/>
          <w:color w:val="auto"/>
          <w:szCs w:val="32"/>
          <w:highlight w:val="none"/>
        </w:rPr>
        <w:t>确保征集人在使用前顺利取得合法有效授权</w:t>
      </w:r>
      <w:r>
        <w:rPr>
          <w:rFonts w:hint="eastAsia" w:ascii="Times New Roman" w:hAnsi="Times New Roman" w:cs="Times New Roman"/>
          <w:b/>
          <w:bCs/>
          <w:color w:val="auto"/>
          <w:szCs w:val="32"/>
          <w:highlight w:val="none"/>
          <w:lang w:eastAsia="zh-CN"/>
        </w:rPr>
        <w:t>）</w:t>
      </w:r>
      <w:r>
        <w:rPr>
          <w:rFonts w:ascii="Times New Roman" w:hAnsi="Times New Roman" w:cs="Times New Roman"/>
          <w:color w:val="auto"/>
          <w:szCs w:val="32"/>
          <w:highlight w:val="none"/>
        </w:rPr>
        <w:t>；营业执照经营范围须完全覆盖所应征标段主要产品的经营许可范围，具备对应产品的仓储、技术支持及售后服务能力。</w:t>
      </w:r>
    </w:p>
    <w:p w14:paraId="72406C23">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47CE9494">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0975CFEE">
      <w:pPr>
        <w:rPr>
          <w:rFonts w:hint="default" w:ascii="Times New Roman" w:hAnsi="Times New Roman" w:cs="Times New Roman"/>
          <w:b w:val="0"/>
          <w:bCs w:val="0"/>
          <w:color w:val="auto"/>
          <w:szCs w:val="32"/>
          <w:highlight w:val="none"/>
          <w:lang w:val="en-US" w:eastAsia="zh-CN"/>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b w:val="0"/>
          <w:bCs w:val="0"/>
          <w:color w:val="auto"/>
          <w:szCs w:val="32"/>
          <w:highlight w:val="none"/>
          <w:lang w:val="en-US" w:eastAsia="zh-CN"/>
        </w:rPr>
        <w:t>应征人</w:t>
      </w:r>
      <w:r>
        <w:rPr>
          <w:rFonts w:hint="default" w:ascii="Times New Roman" w:hAnsi="Times New Roman" w:cs="Times New Roman"/>
          <w:b w:val="0"/>
          <w:bCs w:val="0"/>
          <w:color w:val="auto"/>
          <w:szCs w:val="32"/>
          <w:highlight w:val="none"/>
          <w:lang w:val="en-US" w:eastAsia="zh-CN"/>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zCs w:val="32"/>
          <w:highlight w:val="none"/>
          <w:lang w:val="en-US" w:eastAsia="zh-CN"/>
        </w:rPr>
        <w:t>2025年05月18日（含）以前成立且</w:t>
      </w:r>
      <w:r>
        <w:rPr>
          <w:rFonts w:hint="default" w:ascii="Times New Roman" w:hAnsi="Times New Roman" w:cs="Times New Roman"/>
          <w:b w:val="0"/>
          <w:bCs w:val="0"/>
          <w:color w:val="auto"/>
          <w:szCs w:val="32"/>
          <w:highlight w:val="none"/>
          <w:lang w:val="en-US" w:eastAsia="zh-CN"/>
        </w:rPr>
        <w:t>不满3年的企业提供成立以来的年度财务审计报告，</w:t>
      </w:r>
      <w:r>
        <w:rPr>
          <w:rFonts w:hint="eastAsia" w:ascii="Times New Roman" w:hAnsi="Times New Roman" w:cs="Times New Roman"/>
          <w:b w:val="0"/>
          <w:bCs w:val="0"/>
          <w:color w:val="auto"/>
          <w:szCs w:val="32"/>
          <w:highlight w:val="none"/>
          <w:lang w:val="en-US" w:eastAsia="zh-CN"/>
        </w:rPr>
        <w:t>2025年05月18日以后成立的</w:t>
      </w:r>
      <w:r>
        <w:rPr>
          <w:rFonts w:hint="default" w:ascii="Times New Roman" w:hAnsi="Times New Roman" w:cs="Times New Roman"/>
          <w:b w:val="0"/>
          <w:bCs w:val="0"/>
          <w:color w:val="auto"/>
          <w:szCs w:val="32"/>
          <w:highlight w:val="none"/>
          <w:lang w:val="en-US" w:eastAsia="zh-CN"/>
        </w:rPr>
        <w:t>企业不满足本项目应征资格。</w:t>
      </w:r>
    </w:p>
    <w:p w14:paraId="5738705C">
      <w:pPr>
        <w:rPr>
          <w:rFonts w:hint="default" w:ascii="Times New Roman" w:hAnsi="Times New Roman" w:cs="Times New Roman"/>
          <w:b/>
          <w:bCs/>
          <w:color w:val="auto"/>
          <w:szCs w:val="32"/>
          <w:highlight w:val="none"/>
          <w:lang w:val="en-US" w:eastAsia="zh-CN"/>
        </w:rPr>
      </w:pPr>
      <w:r>
        <w:rPr>
          <w:rFonts w:hint="default" w:ascii="Times New Roman" w:hAnsi="Times New Roman" w:cs="Times New Roman"/>
          <w:b/>
          <w:bCs/>
          <w:color w:val="auto"/>
          <w:szCs w:val="32"/>
          <w:highlight w:val="none"/>
          <w:lang w:val="en-US" w:eastAsia="zh-CN"/>
        </w:rPr>
        <w:t>无法提供或提供部分会计师事务所出具正规财务审计报告的应征人，可提供财务制度健全承诺函，承诺建立完整会计核算、账务管理、财税管理制度，满足履约财务能力要求。</w:t>
      </w:r>
    </w:p>
    <w:p w14:paraId="308E14D6">
      <w:pPr>
        <w:rPr>
          <w:rFonts w:ascii="Times New Roman" w:hAnsi="Times New Roman" w:cs="Times New Roman"/>
          <w:b w:val="0"/>
          <w:bCs w:val="0"/>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w:t>
      </w:r>
      <w:r>
        <w:rPr>
          <w:rFonts w:hint="eastAsia" w:ascii="Times New Roman" w:hAnsi="Times New Roman" w:cs="Times New Roman"/>
          <w:b w:val="0"/>
          <w:bCs w:val="0"/>
          <w:color w:val="auto"/>
          <w:szCs w:val="32"/>
          <w:highlight w:val="none"/>
        </w:rPr>
        <w:t>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r>
        <w:rPr>
          <w:rFonts w:ascii="Times New Roman" w:hAnsi="Times New Roman" w:cs="Times New Roman"/>
          <w:b w:val="0"/>
          <w:bCs w:val="0"/>
          <w:color w:val="auto"/>
          <w:szCs w:val="32"/>
          <w:highlight w:val="none"/>
        </w:rPr>
        <w:t>。</w:t>
      </w:r>
    </w:p>
    <w:p w14:paraId="51B72539">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hint="eastAsia" w:ascii="Times New Roman" w:hAnsi="Times New Roman" w:cs="Times New Roman"/>
          <w:color w:val="auto"/>
          <w:szCs w:val="32"/>
          <w:highlight w:val="none"/>
          <w:lang w:eastAsia="zh"/>
        </w:rPr>
        <w:t>根据需要</w:t>
      </w:r>
      <w:r>
        <w:rPr>
          <w:rFonts w:ascii="Times New Roman" w:hAnsi="Times New Roman" w:cs="Times New Roman"/>
          <w:color w:val="auto"/>
          <w:szCs w:val="32"/>
          <w:highlight w:val="none"/>
        </w:rPr>
        <w:t>确保智科公司</w:t>
      </w:r>
      <w:r>
        <w:rPr>
          <w:rFonts w:hint="eastAsia" w:ascii="Times New Roman" w:hAnsi="Times New Roman" w:cs="Times New Roman"/>
          <w:color w:val="auto"/>
          <w:szCs w:val="32"/>
          <w:highlight w:val="none"/>
          <w:lang w:eastAsia="zh"/>
        </w:rPr>
        <w:t>可</w:t>
      </w:r>
      <w:r>
        <w:rPr>
          <w:rFonts w:ascii="Times New Roman" w:hAnsi="Times New Roman" w:cs="Times New Roman"/>
          <w:color w:val="auto"/>
          <w:szCs w:val="32"/>
          <w:highlight w:val="none"/>
        </w:rPr>
        <w:t>获得对应产品的代理/经销权；所有应征人均承诺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3437AE8A">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3F9859DD">
      <w:pPr>
        <w:pStyle w:val="4"/>
        <w:jc w:val="both"/>
        <w:rPr>
          <w:rFonts w:hint="default"/>
          <w:color w:val="auto"/>
          <w:highlight w:val="none"/>
        </w:rPr>
      </w:pPr>
      <w:bookmarkStart w:id="11" w:name="_Toc16309"/>
      <w:bookmarkStart w:id="12" w:name="_Toc20582"/>
      <w:r>
        <w:rPr>
          <w:rFonts w:hint="default"/>
          <w:color w:val="auto"/>
          <w:highlight w:val="none"/>
        </w:rPr>
        <w:t>5.征集文件的获取</w:t>
      </w:r>
      <w:bookmarkEnd w:id="11"/>
      <w:bookmarkEnd w:id="12"/>
    </w:p>
    <w:p w14:paraId="3240FDA6">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CN"/>
        </w:rPr>
        <w:t>2026年05月21日17时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3DC4E69">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2F4698EB">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rPr>
        <w:t>递</w:t>
      </w:r>
      <w:r>
        <w:rPr>
          <w:rFonts w:ascii="Times New Roman" w:hAnsi="Times New Roman" w:cs="Times New Roman"/>
          <w:b/>
          <w:bCs/>
          <w:color w:val="auto"/>
          <w:szCs w:val="32"/>
          <w:highlight w:val="none"/>
        </w:rPr>
        <w:t>交指定邮箱：19580131811@163.com。</w:t>
      </w:r>
    </w:p>
    <w:p w14:paraId="0A3D8458">
      <w:pPr>
        <w:ind w:firstLine="643"/>
        <w:rPr>
          <w:rFonts w:hint="eastAsia" w:ascii="Times New Roman" w:hAnsi="Times New Roman" w:cs="Times New Roman"/>
          <w:b/>
          <w:bCs/>
          <w:color w:val="auto"/>
          <w:sz w:val="32"/>
          <w:szCs w:val="32"/>
          <w:highlight w:val="none"/>
          <w:lang w:eastAsia="zh"/>
        </w:rPr>
      </w:pP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bCs/>
          <w:color w:val="auto"/>
          <w:sz w:val="32"/>
          <w:szCs w:val="32"/>
          <w:highlight w:val="none"/>
          <w:lang w:val="en-US" w:eastAsia="zh"/>
        </w:rPr>
        <w:t>应征</w:t>
      </w:r>
      <w:r>
        <w:rPr>
          <w:rFonts w:hint="eastAsia" w:ascii="Times New Roman" w:hAnsi="Times New Roman" w:cs="Times New Roman"/>
          <w:b/>
          <w:bCs/>
          <w:color w:val="auto"/>
          <w:sz w:val="32"/>
          <w:szCs w:val="32"/>
          <w:highlight w:val="none"/>
          <w:lang w:val="en-US" w:eastAsia="zh-CN"/>
        </w:rPr>
        <w:t>人须</w:t>
      </w:r>
      <w:r>
        <w:rPr>
          <w:rFonts w:hint="eastAsia" w:ascii="Times New Roman" w:hAnsi="Times New Roman" w:cs="Times New Roman"/>
          <w:b/>
          <w:bCs/>
          <w:color w:val="auto"/>
          <w:sz w:val="32"/>
          <w:szCs w:val="32"/>
          <w:highlight w:val="none"/>
          <w:lang w:val="en-US" w:eastAsia="zh"/>
        </w:rPr>
        <w:t>使用163网易邮箱</w:t>
      </w:r>
      <w:r>
        <w:rPr>
          <w:rFonts w:hint="eastAsia" w:ascii="Times New Roman" w:hAnsi="Times New Roman" w:cs="Times New Roman"/>
          <w:b/>
          <w:bCs/>
          <w:color w:val="auto"/>
          <w:sz w:val="32"/>
          <w:szCs w:val="32"/>
          <w:highlight w:val="none"/>
          <w:lang w:val="en-US" w:eastAsia="zh-CN"/>
        </w:rPr>
        <w:t>递</w:t>
      </w:r>
      <w:r>
        <w:rPr>
          <w:rFonts w:hint="eastAsia" w:ascii="Times New Roman" w:hAnsi="Times New Roman" w:cs="Times New Roman"/>
          <w:b/>
          <w:bCs/>
          <w:color w:val="auto"/>
          <w:sz w:val="32"/>
          <w:szCs w:val="32"/>
          <w:highlight w:val="none"/>
          <w:lang w:val="en-US" w:eastAsia="zh"/>
        </w:rPr>
        <w:t>交应征文件</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bCs/>
          <w:color w:val="auto"/>
          <w:sz w:val="32"/>
          <w:szCs w:val="32"/>
          <w:highlight w:val="none"/>
          <w:lang w:val="en-US" w:eastAsia="zh"/>
        </w:rPr>
        <w:t>发送前须在163</w:t>
      </w:r>
      <w:r>
        <w:rPr>
          <w:rFonts w:hint="eastAsia" w:ascii="Times New Roman" w:hAnsi="Times New Roman" w:cs="Times New Roman"/>
          <w:b/>
          <w:bCs/>
          <w:color w:val="auto"/>
          <w:sz w:val="32"/>
          <w:szCs w:val="32"/>
          <w:highlight w:val="none"/>
          <w:lang w:eastAsia="zh"/>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16E5DCCA">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Times New Roman" w:hAnsi="Times New Roman" w:cs="Times New Roman"/>
          <w:b/>
          <w:bCs/>
          <w:color w:val="auto"/>
          <w:szCs w:val="32"/>
          <w:highlight w:val="none"/>
          <w:lang w:eastAsia="zh"/>
        </w:rPr>
      </w:pPr>
      <w:r>
        <w:rPr>
          <w:rFonts w:hint="eastAsia" w:ascii="Times New Roman" w:hAnsi="Times New Roman" w:cs="Times New Roman"/>
          <w:b/>
          <w:bCs/>
          <w:color w:val="auto"/>
          <w:szCs w:val="32"/>
          <w:highlight w:val="none"/>
          <w:lang w:eastAsia="zh"/>
        </w:rPr>
        <w:t>（注：</w:t>
      </w:r>
      <w:r>
        <w:rPr>
          <w:rFonts w:hint="eastAsia" w:ascii="Times New Roman" w:hAnsi="Times New Roman" w:eastAsia="仿宋" w:cs="Times New Roman"/>
          <w:b/>
          <w:bCs/>
          <w:color w:val="auto"/>
          <w:sz w:val="32"/>
          <w:szCs w:val="32"/>
          <w:highlight w:val="none"/>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rPr>
        <w:t>无法</w:t>
      </w:r>
      <w:r>
        <w:rPr>
          <w:rFonts w:hint="eastAsia" w:ascii="Times New Roman" w:hAnsi="Times New Roman" w:eastAsia="仿宋" w:cs="Times New Roman"/>
          <w:b/>
          <w:bCs/>
          <w:color w:val="auto"/>
          <w:sz w:val="32"/>
          <w:szCs w:val="32"/>
          <w:highlight w:val="none"/>
        </w:rPr>
        <w:t>提前开启，仅可在开标或评审时启用。</w:t>
      </w:r>
      <w:r>
        <w:rPr>
          <w:rFonts w:hint="eastAsia" w:ascii="Times New Roman" w:hAnsi="Times New Roman" w:cs="Times New Roman"/>
          <w:b/>
          <w:bCs/>
          <w:color w:val="auto"/>
          <w:szCs w:val="32"/>
          <w:highlight w:val="none"/>
          <w:lang w:eastAsia="zh"/>
        </w:rPr>
        <w:t>）</w:t>
      </w:r>
    </w:p>
    <w:p w14:paraId="1D3F6911">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Times New Roman" w:hAnsi="Times New Roman" w:cs="Times New Roman"/>
          <w:b/>
          <w:bCs/>
          <w:color w:val="auto"/>
          <w:szCs w:val="32"/>
          <w:highlight w:val="none"/>
          <w:lang w:eastAsia="zh"/>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7D006E3B">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w:t>
      </w:r>
      <w:r>
        <w:rPr>
          <w:rFonts w:hint="eastAsia" w:ascii="Times New Roman" w:hAnsi="Times New Roman" w:cs="Times New Roman"/>
          <w:b/>
          <w:bCs/>
          <w:color w:val="auto"/>
          <w:szCs w:val="32"/>
          <w:highlight w:val="none"/>
          <w:lang w:val="en-US" w:eastAsia="zh-CN"/>
        </w:rPr>
        <w:t>项目</w:t>
      </w:r>
      <w:r>
        <w:rPr>
          <w:rFonts w:ascii="Times New Roman" w:hAnsi="Times New Roman" w:cs="Times New Roman"/>
          <w:b/>
          <w:bCs/>
          <w:color w:val="auto"/>
          <w:szCs w:val="32"/>
          <w:highlight w:val="none"/>
        </w:rPr>
        <w:t>编号+应征人单位名称。</w:t>
      </w:r>
    </w:p>
    <w:p w14:paraId="37D112E2">
      <w:pPr>
        <w:pStyle w:val="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5046FA3D">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6E2C9960">
      <w:pPr>
        <w:pStyle w:val="4"/>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jc w:val="both"/>
        <w:textAlignment w:val="auto"/>
        <w:rPr>
          <w:rFonts w:hint="default"/>
          <w:color w:val="auto"/>
          <w:highlight w:val="none"/>
        </w:rPr>
      </w:pPr>
      <w:bookmarkStart w:id="16" w:name="_Toc6751"/>
      <w:bookmarkStart w:id="17" w:name="_Toc24733"/>
      <w:bookmarkStart w:id="18" w:name="_Toc21115"/>
      <w:r>
        <w:rPr>
          <w:rFonts w:hint="eastAsia"/>
          <w:color w:val="auto"/>
          <w:highlight w:val="none"/>
          <w:lang w:val="en-US" w:eastAsia="zh-CN"/>
        </w:rPr>
        <w:t>8</w:t>
      </w:r>
      <w:r>
        <w:rPr>
          <w:rFonts w:hint="default"/>
          <w:color w:val="auto"/>
          <w:highlight w:val="none"/>
        </w:rPr>
        <w:t>.联系方式</w:t>
      </w:r>
      <w:bookmarkEnd w:id="16"/>
      <w:bookmarkEnd w:id="17"/>
      <w:bookmarkEnd w:id="18"/>
    </w:p>
    <w:p w14:paraId="303D3B68">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369930AB">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093928BF">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36DA5FDB">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71FC26AD">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7"/>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6C2880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690010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006B69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7E9AD7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065C02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320874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138F5C7D">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Times New Roman" w:hAnsi="Times New Roman" w:eastAsia="仿宋" w:cs="Times New Roman"/>
          <w:color w:val="auto"/>
          <w:szCs w:val="32"/>
          <w:highlight w:val="none"/>
          <w:lang w:eastAsia="zh-CN"/>
        </w:rPr>
      </w:pPr>
      <w:r>
        <w:rPr>
          <w:rFonts w:hint="eastAsia" w:ascii="Times New Roman" w:hAnsi="Times New Roman" w:cs="Times New Roman"/>
          <w:color w:val="auto"/>
          <w:szCs w:val="32"/>
          <w:highlight w:val="none"/>
          <w:lang w:eastAsia="zh-CN"/>
        </w:rPr>
        <w:t>2026年05月</w:t>
      </w:r>
      <w:r>
        <w:rPr>
          <w:rFonts w:hint="eastAsia" w:ascii="Times New Roman" w:hAnsi="Times New Roman" w:cs="Times New Roman"/>
          <w:color w:val="auto"/>
          <w:szCs w:val="32"/>
          <w:highlight w:val="none"/>
          <w:lang w:val="en-US" w:eastAsia="zh-CN"/>
        </w:rPr>
        <w:t>18</w:t>
      </w:r>
      <w:r>
        <w:rPr>
          <w:rFonts w:hint="eastAsia" w:ascii="Times New Roman" w:hAnsi="Times New Roman" w:cs="Times New Roman"/>
          <w:color w:val="auto"/>
          <w:szCs w:val="32"/>
          <w:highlight w:val="none"/>
          <w:lang w:eastAsia="zh-CN"/>
        </w:rPr>
        <w:t>日</w:t>
      </w:r>
    </w:p>
    <w:p w14:paraId="265905DC">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55DBCB46">
      <w:pPr>
        <w:pStyle w:val="3"/>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4D9CA7F8">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691"/>
      <w:bookmarkStart w:id="22" w:name="_Toc1610"/>
      <w:bookmarkStart w:id="23" w:name="_Toc29662"/>
      <w:r>
        <w:rPr>
          <w:rFonts w:ascii="Times New Roman" w:hAnsi="Times New Roman" w:eastAsia="黑体" w:cs="Times New Roman"/>
          <w:color w:val="auto"/>
          <w:spacing w:val="6"/>
          <w:szCs w:val="32"/>
          <w:highlight w:val="none"/>
        </w:rPr>
        <w:t>应征人须知表</w:t>
      </w:r>
      <w:bookmarkEnd w:id="21"/>
      <w:bookmarkEnd w:id="22"/>
      <w:bookmarkEnd w:id="23"/>
    </w:p>
    <w:tbl>
      <w:tblPr>
        <w:tblStyle w:val="37"/>
        <w:tblW w:w="95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517"/>
      </w:tblGrid>
      <w:tr w14:paraId="2B91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31C67185">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7CF0D521">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517" w:type="dxa"/>
            <w:vAlign w:val="center"/>
          </w:tcPr>
          <w:p w14:paraId="4F5CE579">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5FE6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1E976E2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7D54491B">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517" w:type="dxa"/>
            <w:tcBorders>
              <w:bottom w:val="single" w:color="auto" w:sz="4" w:space="0"/>
            </w:tcBorders>
            <w:vAlign w:val="center"/>
          </w:tcPr>
          <w:p w14:paraId="2F7AC78E">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472B0085">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158D4685">
            <w:pPr>
              <w:pStyle w:val="36"/>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547ACD36">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6B1B1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73CC79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273C3E54">
            <w:pPr>
              <w:pStyle w:val="36"/>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517" w:type="dxa"/>
            <w:tcBorders>
              <w:top w:val="single" w:color="auto" w:sz="4" w:space="0"/>
            </w:tcBorders>
            <w:vAlign w:val="center"/>
          </w:tcPr>
          <w:p w14:paraId="10202C4D">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499FA2EE">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2C7E0829">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ED3A9EE">
            <w:pPr>
              <w:pStyle w:val="36"/>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5F50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32570B4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0F5334F3">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517" w:type="dxa"/>
            <w:vAlign w:val="center"/>
          </w:tcPr>
          <w:p w14:paraId="3F4B65E1">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color w:val="auto"/>
                <w:sz w:val="24"/>
                <w:szCs w:val="24"/>
                <w:highlight w:val="none"/>
                <w:lang w:val="en-US" w:eastAsia="zh-CN"/>
              </w:rPr>
              <w:t>土工合成材料供应商入库公开征集</w:t>
            </w:r>
          </w:p>
        </w:tc>
      </w:tr>
      <w:tr w14:paraId="3F0BD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2672615">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4E728CAF">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517" w:type="dxa"/>
            <w:vAlign w:val="center"/>
          </w:tcPr>
          <w:p w14:paraId="6CB7FD81">
            <w:pPr>
              <w:pStyle w:val="36"/>
              <w:spacing w:line="240" w:lineRule="auto"/>
              <w:ind w:firstLine="0" w:firstLineChars="0"/>
              <w:jc w:val="left"/>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w:t>
            </w:r>
          </w:p>
        </w:tc>
      </w:tr>
      <w:tr w14:paraId="5B9D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8DA610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504ED9AF">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517" w:type="dxa"/>
            <w:vAlign w:val="center"/>
          </w:tcPr>
          <w:p w14:paraId="1BCB016B">
            <w:pPr>
              <w:pStyle w:val="36"/>
              <w:spacing w:line="240" w:lineRule="auto"/>
              <w:ind w:firstLine="0" w:firstLineChars="0"/>
              <w:jc w:val="left"/>
              <w:rPr>
                <w:rFonts w:hint="eastAsia"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本项目征集的适用于水利工程土工合成材料主要包含但不限于土工织物（土工布）、土工膜（防渗膜）、土工复合材料、土工特种材料四大类，例如：短纤针刺土工布、长丝纺粘土工布、高密度聚乙烯（HDPE）土工膜、复合土工膜、塑料土工格栅、钢塑复合土工格栅、土工格室、三维植被网等各类工程材料。</w:t>
            </w:r>
          </w:p>
          <w:p w14:paraId="5EFD82A5">
            <w:pPr>
              <w:pStyle w:val="36"/>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应征人满足上述类别中的一项或多项产品均可参与应征，所有产品须符合国家及行业现行相关标准要求。</w:t>
            </w:r>
          </w:p>
        </w:tc>
      </w:tr>
      <w:tr w14:paraId="16F5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2F656DB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03E6E9D5">
            <w:pPr>
              <w:pStyle w:val="36"/>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517" w:type="dxa"/>
            <w:vAlign w:val="center"/>
          </w:tcPr>
          <w:p w14:paraId="13918E7C">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1.应征人为国内生产制造企业</w:t>
            </w:r>
          </w:p>
          <w:p w14:paraId="35FFFA2C">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DE60AE6">
            <w:pPr>
              <w:pStyle w:val="32"/>
              <w:numPr>
                <w:ilvl w:val="-1"/>
                <w:numId w:val="0"/>
              </w:numPr>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rPr>
              <w:t>2.</w:t>
            </w:r>
            <w:r>
              <w:rPr>
                <w:rFonts w:hint="eastAsia" w:ascii="Times New Roman" w:hAnsi="Times New Roman" w:cs="Times New Roman"/>
                <w:color w:val="auto"/>
                <w:spacing w:val="-3"/>
                <w:sz w:val="24"/>
                <w:szCs w:val="24"/>
                <w:highlight w:val="none"/>
                <w:lang w:val="en-US" w:eastAsia="zh-CN"/>
              </w:rPr>
              <w:t>应征人为生产制造企业授权的具有对外授权资格的经销商或代理商</w:t>
            </w:r>
          </w:p>
          <w:p w14:paraId="3F511997">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rPr>
              <w:t>须为中华人民共和国境内注册，具有独立法人资格的经销商或代理商；</w:t>
            </w:r>
            <w:r>
              <w:rPr>
                <w:rFonts w:hint="eastAsia" w:ascii="Times New Roman" w:hAnsi="Times New Roman" w:cs="Times New Roman"/>
                <w:color w:val="auto"/>
                <w:spacing w:val="-3"/>
                <w:sz w:val="24"/>
                <w:szCs w:val="24"/>
                <w:highlight w:val="none"/>
              </w:rPr>
              <w:t>须提供主要产品代理</w:t>
            </w:r>
            <w:r>
              <w:rPr>
                <w:rFonts w:hint="eastAsia" w:ascii="Times New Roman" w:hAnsi="Times New Roman" w:cs="Times New Roman"/>
                <w:color w:val="auto"/>
                <w:spacing w:val="-3"/>
                <w:sz w:val="24"/>
                <w:szCs w:val="24"/>
                <w:highlight w:val="none"/>
                <w:lang w:eastAsia="zh-CN"/>
              </w:rPr>
              <w:t>或经销</w:t>
            </w:r>
            <w:r>
              <w:rPr>
                <w:rFonts w:hint="eastAsia" w:ascii="Times New Roman" w:hAnsi="Times New Roman" w:cs="Times New Roman"/>
                <w:color w:val="auto"/>
                <w:spacing w:val="-3"/>
                <w:sz w:val="24"/>
                <w:szCs w:val="24"/>
                <w:highlight w:val="none"/>
              </w:rPr>
              <w:t>国内生产制造企业出具的有效期内正式授权书（暂无法提供的，须作出以下书面承诺：本次应征产品中，凡生产企业要求必须授权方可销售的品类，我方确保征集人在使用前顺利取得合法有效授权）</w:t>
            </w:r>
            <w:r>
              <w:rPr>
                <w:rFonts w:hint="eastAsia" w:ascii="Times New Roman" w:hAnsi="Times New Roman" w:cs="Times New Roman"/>
                <w:color w:val="auto"/>
                <w:spacing w:val="-3"/>
                <w:sz w:val="24"/>
                <w:szCs w:val="24"/>
                <w:highlight w:val="none"/>
              </w:rPr>
              <w:t>；营业执照经营范围须完全覆盖所应征标段主要产品的经营许可范围，具备对应产品的仓储、技术支持及售后服务能力。</w:t>
            </w:r>
          </w:p>
          <w:p w14:paraId="0697E0BB">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3.生产资质要求：所申请品类如有国家强制资质要求的，须提供对应有效期内的资质证书，不得超范围、超有效期使用；经销商或代理商应征的，须同步提供所经销或代理产品生产制造企业的上述资质证明材料。</w:t>
            </w:r>
          </w:p>
          <w:p w14:paraId="7D58828A">
            <w:pPr>
              <w:spacing w:line="240" w:lineRule="auto"/>
              <w:ind w:left="0" w:leftChars="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cs="Times New Roman"/>
                <w:b w:val="0"/>
                <w:bCs w:val="0"/>
                <w:color w:val="auto"/>
                <w:spacing w:val="-3"/>
                <w:sz w:val="24"/>
                <w:szCs w:val="24"/>
                <w:highlight w:val="none"/>
                <w:lang w:val="en-US" w:eastAsia="zh-CN"/>
              </w:rPr>
              <w:t>4.财务要求：</w:t>
            </w: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16015B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bCs/>
                <w:color w:val="auto"/>
                <w:spacing w:val="-13"/>
                <w:kern w:val="0"/>
                <w:sz w:val="24"/>
                <w:szCs w:val="24"/>
                <w:highlight w:val="none"/>
                <w:lang w:val="en-US" w:eastAsia="zh-CN" w:bidi="ar-SA"/>
              </w:rPr>
            </w:pPr>
            <w:r>
              <w:rPr>
                <w:rFonts w:hint="default" w:ascii="Times New Roman" w:hAnsi="Times New Roman" w:eastAsia="仿宋" w:cs="Times New Roman"/>
                <w:b/>
                <w:bCs/>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p w14:paraId="7158C02A">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5.</w:t>
            </w:r>
            <w:r>
              <w:rPr>
                <w:rFonts w:hint="default" w:ascii="Times New Roman" w:hAnsi="Times New Roman" w:eastAsia="仿宋" w:cs="Times New Roman"/>
                <w:b w:val="0"/>
                <w:bCs w:val="0"/>
                <w:color w:val="auto"/>
                <w:spacing w:val="-13"/>
                <w:kern w:val="0"/>
                <w:sz w:val="24"/>
                <w:szCs w:val="24"/>
                <w:highlight w:val="none"/>
                <w:lang w:val="en-US" w:eastAsia="zh-CN" w:bidi="ar-SA"/>
              </w:rPr>
              <w:t>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p w14:paraId="12629F42">
            <w:pPr>
              <w:pStyle w:val="32"/>
              <w:tabs>
                <w:tab w:val="left" w:pos="1350"/>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6.授权与履约承诺：</w:t>
            </w:r>
            <w:r>
              <w:rPr>
                <w:rFonts w:ascii="Times New Roman" w:hAnsi="Times New Roman" w:cs="Times New Roman"/>
                <w:color w:val="auto"/>
                <w:spacing w:val="-3"/>
                <w:sz w:val="24"/>
                <w:szCs w:val="24"/>
                <w:highlight w:val="none"/>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3"/>
                <w:sz w:val="24"/>
                <w:szCs w:val="24"/>
                <w:highlight w:val="none"/>
                <w:lang w:val="en-US" w:eastAsia="zh-CN"/>
              </w:rPr>
              <w:t>经销商或</w:t>
            </w:r>
            <w:r>
              <w:rPr>
                <w:rFonts w:ascii="Times New Roman" w:hAnsi="Times New Roman" w:cs="Times New Roman"/>
                <w:color w:val="auto"/>
                <w:spacing w:val="-3"/>
                <w:sz w:val="24"/>
                <w:szCs w:val="24"/>
                <w:highlight w:val="none"/>
              </w:rPr>
              <w:t>代理商承诺已获得生产制造企业合法授权，</w:t>
            </w:r>
            <w:r>
              <w:rPr>
                <w:rFonts w:hint="default" w:ascii="Times New Roman" w:hAnsi="Times New Roman" w:cs="Times New Roman"/>
                <w:color w:val="auto"/>
                <w:spacing w:val="-3"/>
                <w:sz w:val="24"/>
                <w:szCs w:val="24"/>
                <w:highlight w:val="none"/>
                <w:lang w:eastAsia="zh"/>
              </w:rPr>
              <w:t>根据需要</w:t>
            </w:r>
            <w:r>
              <w:rPr>
                <w:rFonts w:ascii="Times New Roman" w:hAnsi="Times New Roman" w:cs="Times New Roman"/>
                <w:color w:val="auto"/>
                <w:spacing w:val="-3"/>
                <w:sz w:val="24"/>
                <w:szCs w:val="24"/>
                <w:highlight w:val="none"/>
              </w:rPr>
              <w:t>确保智科公司</w:t>
            </w:r>
            <w:r>
              <w:rPr>
                <w:rFonts w:hint="default" w:ascii="Times New Roman" w:hAnsi="Times New Roman" w:cs="Times New Roman"/>
                <w:color w:val="auto"/>
                <w:spacing w:val="-3"/>
                <w:sz w:val="24"/>
                <w:szCs w:val="24"/>
                <w:highlight w:val="none"/>
                <w:lang w:eastAsia="zh"/>
              </w:rPr>
              <w:t>可</w:t>
            </w:r>
            <w:r>
              <w:rPr>
                <w:rFonts w:ascii="Times New Roman" w:hAnsi="Times New Roman" w:cs="Times New Roman"/>
                <w:color w:val="auto"/>
                <w:spacing w:val="-3"/>
                <w:sz w:val="24"/>
                <w:szCs w:val="24"/>
                <w:highlight w:val="none"/>
              </w:rPr>
              <w:t>获得对应产品的代理/经销权；所有应征人均承诺</w:t>
            </w:r>
            <w:r>
              <w:rPr>
                <w:rFonts w:hint="default" w:ascii="Times New Roman" w:hAnsi="Times New Roman" w:cs="Times New Roman"/>
                <w:color w:val="auto"/>
                <w:spacing w:val="-3"/>
                <w:sz w:val="24"/>
                <w:szCs w:val="24"/>
                <w:highlight w:val="none"/>
                <w:lang w:val="en-US" w:eastAsia="zh-CN"/>
              </w:rPr>
              <w:t>无论何时均</w:t>
            </w:r>
            <w:r>
              <w:rPr>
                <w:rFonts w:ascii="Times New Roman" w:hAnsi="Times New Roman" w:cs="Times New Roman"/>
                <w:color w:val="auto"/>
                <w:spacing w:val="-3"/>
                <w:sz w:val="24"/>
                <w:szCs w:val="24"/>
                <w:highlight w:val="none"/>
              </w:rPr>
              <w:t>不与其他供应商串通报价，不损害征集人利益，</w:t>
            </w:r>
            <w:r>
              <w:rPr>
                <w:rFonts w:hint="default" w:ascii="Times New Roman" w:hAnsi="Times New Roman" w:cs="Times New Roman"/>
                <w:color w:val="auto"/>
                <w:spacing w:val="-3"/>
                <w:sz w:val="24"/>
                <w:szCs w:val="24"/>
                <w:highlight w:val="none"/>
                <w:lang w:val="en-US" w:eastAsia="zh-CN"/>
              </w:rPr>
              <w:t>无条件</w:t>
            </w:r>
            <w:r>
              <w:rPr>
                <w:rFonts w:ascii="Times New Roman" w:hAnsi="Times New Roman" w:cs="Times New Roman"/>
                <w:color w:val="auto"/>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rPr>
              <w:t>。</w:t>
            </w:r>
          </w:p>
        </w:tc>
      </w:tr>
      <w:tr w14:paraId="50CA4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52C1B6E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046D119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517" w:type="dxa"/>
            <w:tcBorders>
              <w:bottom w:val="single" w:color="auto" w:sz="4" w:space="0"/>
            </w:tcBorders>
            <w:vAlign w:val="center"/>
          </w:tcPr>
          <w:p w14:paraId="27BB7088">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5981F0C3">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56737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0C879DD8">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657BB9AA">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517" w:type="dxa"/>
            <w:tcBorders>
              <w:top w:val="single" w:color="auto" w:sz="4" w:space="0"/>
            </w:tcBorders>
            <w:vAlign w:val="center"/>
          </w:tcPr>
          <w:p w14:paraId="10CABCC3">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5F6B19C3">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2FA0860C">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23678FB9">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7D7BA568">
            <w:pPr>
              <w:pStyle w:val="32"/>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084F91E5">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07EC5772">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60472F4B">
            <w:pPr>
              <w:pStyle w:val="32"/>
              <w:tabs>
                <w:tab w:val="left" w:pos="1455"/>
              </w:tabs>
              <w:spacing w:line="240" w:lineRule="auto"/>
              <w:ind w:left="0" w:firstLine="0" w:firstLineChars="0"/>
              <w:jc w:val="left"/>
              <w:rPr>
                <w:rFonts w:ascii="Times New Roman" w:hAnsi="Times New Roman" w:cs="Times New Roman"/>
                <w:color w:val="auto"/>
                <w:spacing w:val="-108"/>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293F2969">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45850841">
            <w:pPr>
              <w:pStyle w:val="32"/>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7C10088A">
            <w:pPr>
              <w:pStyle w:val="32"/>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6028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00DC4FC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289501A1">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517" w:type="dxa"/>
            <w:vAlign w:val="center"/>
          </w:tcPr>
          <w:p w14:paraId="0094B127">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183F6045">
            <w:pPr>
              <w:pStyle w:val="36"/>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551DF002">
            <w:pPr>
              <w:pStyle w:val="36"/>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00C6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18EB4D93">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4A62586C">
            <w:pPr>
              <w:pStyle w:val="36"/>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517" w:type="dxa"/>
            <w:tcBorders>
              <w:top w:val="single" w:color="auto" w:sz="4" w:space="0"/>
            </w:tcBorders>
            <w:shd w:val="clear" w:color="auto" w:fill="auto"/>
            <w:vAlign w:val="center"/>
          </w:tcPr>
          <w:p w14:paraId="416D6DFB">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3E9AE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47BA59E">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44E233FB">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517" w:type="dxa"/>
            <w:vAlign w:val="center"/>
          </w:tcPr>
          <w:p w14:paraId="26CCD711">
            <w:pPr>
              <w:spacing w:line="240" w:lineRule="auto"/>
              <w:ind w:left="0" w:leftChars="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413860D1">
            <w:pPr>
              <w:pStyle w:val="32"/>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tc>
      </w:tr>
      <w:tr w14:paraId="6957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192D0BD4">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128F02DA">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517" w:type="dxa"/>
            <w:tcBorders>
              <w:bottom w:val="single" w:color="auto" w:sz="4" w:space="0"/>
            </w:tcBorders>
            <w:vAlign w:val="center"/>
          </w:tcPr>
          <w:p w14:paraId="5E0F5EAB">
            <w:pPr>
              <w:pStyle w:val="32"/>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w:t>
            </w: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年（202</w:t>
            </w: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年～至今）</w:t>
            </w:r>
          </w:p>
        </w:tc>
      </w:tr>
      <w:tr w14:paraId="677A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2D01E216">
            <w:pPr>
              <w:pStyle w:val="35"/>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5E3C0805">
            <w:pPr>
              <w:pStyle w:val="35"/>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517" w:type="dxa"/>
            <w:tcBorders>
              <w:top w:val="single" w:color="auto" w:sz="4" w:space="0"/>
            </w:tcBorders>
            <w:vAlign w:val="center"/>
          </w:tcPr>
          <w:p w14:paraId="1CA1B3EF">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50BDE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27F4340">
            <w:pPr>
              <w:pStyle w:val="35"/>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41B7473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517" w:type="dxa"/>
            <w:vAlign w:val="center"/>
          </w:tcPr>
          <w:p w14:paraId="74C75C1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03E360D9">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3143C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A066D79">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2D237EC6">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517" w:type="dxa"/>
            <w:vAlign w:val="center"/>
          </w:tcPr>
          <w:p w14:paraId="1A236491">
            <w:pPr>
              <w:adjustRightInd w:val="0"/>
              <w:snapToGrid w:val="0"/>
              <w:spacing w:line="240" w:lineRule="auto"/>
              <w:ind w:firstLine="0" w:firstLineChars="0"/>
              <w:jc w:val="left"/>
              <w:rPr>
                <w:rFonts w:ascii="Times New Roman" w:hAnsi="Times New Roman" w:cs="Times New Roman"/>
                <w:b w:val="0"/>
                <w:bCs w:val="0"/>
                <w:color w:val="auto"/>
                <w:kern w:val="15"/>
                <w:sz w:val="24"/>
                <w:szCs w:val="24"/>
                <w:highlight w:val="none"/>
                <w:lang w:val="zh-CN"/>
              </w:rPr>
            </w:pPr>
            <w:r>
              <w:rPr>
                <w:rFonts w:ascii="Times New Roman" w:hAnsi="Times New Roman" w:cs="Times New Roman"/>
                <w:b w:val="0"/>
                <w:bCs w:val="0"/>
                <w:color w:val="auto"/>
                <w:kern w:val="15"/>
                <w:sz w:val="24"/>
                <w:szCs w:val="24"/>
                <w:highlight w:val="none"/>
              </w:rPr>
              <w:t>应征</w:t>
            </w:r>
            <w:r>
              <w:rPr>
                <w:rFonts w:ascii="Times New Roman" w:hAnsi="Times New Roman" w:cs="Times New Roman"/>
                <w:b w:val="0"/>
                <w:bCs w:val="0"/>
                <w:color w:val="auto"/>
                <w:kern w:val="15"/>
                <w:sz w:val="24"/>
                <w:szCs w:val="24"/>
                <w:highlight w:val="none"/>
                <w:lang w:val="zh-CN"/>
              </w:rPr>
              <w:t>文件应使用打印、复印或不能擦去的墨水书写，文字要清晰，语言要明确，并按</w:t>
            </w:r>
            <w:r>
              <w:rPr>
                <w:rFonts w:ascii="Times New Roman" w:hAnsi="Times New Roman" w:cs="Times New Roman"/>
                <w:b w:val="0"/>
                <w:bCs w:val="0"/>
                <w:color w:val="auto"/>
                <w:kern w:val="15"/>
                <w:sz w:val="24"/>
                <w:szCs w:val="24"/>
                <w:highlight w:val="none"/>
              </w:rPr>
              <w:t>征集</w:t>
            </w:r>
            <w:r>
              <w:rPr>
                <w:rFonts w:ascii="Times New Roman" w:hAnsi="Times New Roman" w:cs="Times New Roman"/>
                <w:b w:val="0"/>
                <w:bCs w:val="0"/>
                <w:color w:val="auto"/>
                <w:kern w:val="15"/>
                <w:sz w:val="24"/>
                <w:szCs w:val="24"/>
                <w:highlight w:val="none"/>
                <w:lang w:val="zh-CN"/>
              </w:rPr>
              <w:t>文件的要求封面加盖单位公章</w:t>
            </w:r>
            <w:r>
              <w:rPr>
                <w:rFonts w:ascii="Times New Roman" w:hAnsi="Times New Roman" w:cs="Times New Roman"/>
                <w:color w:val="auto"/>
                <w:kern w:val="15"/>
                <w:sz w:val="24"/>
                <w:szCs w:val="24"/>
                <w:highlight w:val="none"/>
                <w:lang w:val="zh-CN"/>
              </w:rPr>
              <w:t>和由法定代表人（或委托代理人）</w:t>
            </w:r>
            <w:r>
              <w:rPr>
                <w:rFonts w:hint="eastAsia" w:ascii="Times New Roman" w:hAnsi="Times New Roman" w:cs="Times New Roman"/>
                <w:color w:val="auto"/>
                <w:kern w:val="15"/>
                <w:sz w:val="24"/>
                <w:szCs w:val="24"/>
                <w:highlight w:val="none"/>
                <w:lang w:val="zh-CN"/>
              </w:rPr>
              <w:t>签字</w:t>
            </w:r>
            <w:r>
              <w:rPr>
                <w:rFonts w:hint="eastAsia" w:ascii="Times New Roman" w:hAnsi="Times New Roman" w:cs="Times New Roman"/>
                <w:color w:val="auto"/>
                <w:kern w:val="15"/>
                <w:sz w:val="24"/>
                <w:szCs w:val="24"/>
                <w:highlight w:val="none"/>
                <w:lang w:val="en-US" w:eastAsia="zh-CN"/>
              </w:rPr>
              <w:t>或盖名</w:t>
            </w:r>
            <w:r>
              <w:rPr>
                <w:rFonts w:hint="eastAsia" w:ascii="Times New Roman" w:hAnsi="Times New Roman" w:cs="Times New Roman"/>
                <w:color w:val="auto"/>
                <w:kern w:val="15"/>
                <w:sz w:val="24"/>
                <w:szCs w:val="24"/>
                <w:highlight w:val="none"/>
                <w:lang w:val="zh-CN"/>
              </w:rPr>
              <w:t>章</w:t>
            </w:r>
            <w:r>
              <w:rPr>
                <w:rFonts w:ascii="Times New Roman" w:hAnsi="Times New Roman" w:cs="Times New Roman"/>
                <w:b w:val="0"/>
                <w:bCs w:val="0"/>
                <w:color w:val="auto"/>
                <w:kern w:val="15"/>
                <w:sz w:val="24"/>
                <w:szCs w:val="24"/>
                <w:highlight w:val="none"/>
                <w:lang w:val="zh-CN"/>
              </w:rPr>
              <w:t>。</w:t>
            </w:r>
          </w:p>
          <w:p w14:paraId="1EC01D4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b w:val="0"/>
                <w:bCs w:val="0"/>
                <w:color w:val="auto"/>
                <w:kern w:val="15"/>
                <w:sz w:val="24"/>
                <w:szCs w:val="24"/>
                <w:highlight w:val="none"/>
              </w:rPr>
              <w:t>应征</w:t>
            </w:r>
            <w:r>
              <w:rPr>
                <w:rFonts w:ascii="Times New Roman" w:hAnsi="Times New Roman" w:cs="Times New Roman"/>
                <w:b w:val="0"/>
                <w:bCs w:val="0"/>
                <w:color w:val="auto"/>
                <w:kern w:val="15"/>
                <w:sz w:val="24"/>
                <w:szCs w:val="24"/>
                <w:highlight w:val="none"/>
                <w:lang w:val="zh-CN"/>
              </w:rPr>
              <w:t>文件应尽量避免涂改和插字，若为了改正错误必须这样做时，除了按</w:t>
            </w:r>
            <w:r>
              <w:rPr>
                <w:rFonts w:ascii="Times New Roman" w:hAnsi="Times New Roman" w:cs="Times New Roman"/>
                <w:b w:val="0"/>
                <w:bCs w:val="0"/>
                <w:color w:val="auto"/>
                <w:kern w:val="15"/>
                <w:sz w:val="24"/>
                <w:szCs w:val="24"/>
                <w:highlight w:val="none"/>
              </w:rPr>
              <w:t>征集</w:t>
            </w:r>
            <w:r>
              <w:rPr>
                <w:rFonts w:ascii="Times New Roman" w:hAnsi="Times New Roman" w:cs="Times New Roman"/>
                <w:b w:val="0"/>
                <w:bCs w:val="0"/>
                <w:color w:val="auto"/>
                <w:kern w:val="15"/>
                <w:sz w:val="24"/>
                <w:szCs w:val="24"/>
                <w:highlight w:val="none"/>
                <w:lang w:val="zh-CN"/>
              </w:rPr>
              <w:t>人书面指示进行修改的以外，均应在修改处盖</w:t>
            </w:r>
            <w:r>
              <w:rPr>
                <w:rFonts w:hint="eastAsia" w:ascii="Times New Roman" w:hAnsi="Times New Roman" w:cs="Times New Roman"/>
                <w:b w:val="0"/>
                <w:bCs w:val="0"/>
                <w:color w:val="auto"/>
                <w:kern w:val="15"/>
                <w:sz w:val="24"/>
                <w:szCs w:val="24"/>
                <w:highlight w:val="none"/>
                <w:lang w:val="en-US" w:eastAsia="zh-CN"/>
              </w:rPr>
              <w:t>单位公</w:t>
            </w:r>
            <w:r>
              <w:rPr>
                <w:rFonts w:ascii="Times New Roman" w:hAnsi="Times New Roman" w:cs="Times New Roman"/>
                <w:b w:val="0"/>
                <w:bCs w:val="0"/>
                <w:color w:val="auto"/>
                <w:kern w:val="15"/>
                <w:sz w:val="24"/>
                <w:szCs w:val="24"/>
                <w:highlight w:val="none"/>
                <w:lang w:val="zh-CN"/>
              </w:rPr>
              <w:t>章确认。</w:t>
            </w:r>
          </w:p>
        </w:tc>
      </w:tr>
      <w:tr w14:paraId="1B9E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8FB06D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7B85A227">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517" w:type="dxa"/>
            <w:vAlign w:val="center"/>
          </w:tcPr>
          <w:p w14:paraId="057DD06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CN"/>
              </w:rPr>
              <w:t>2026年05月21日17时</w:t>
            </w:r>
            <w:r>
              <w:rPr>
                <w:rFonts w:ascii="Times New Roman" w:hAnsi="Times New Roman" w:cs="Times New Roman"/>
                <w:color w:val="auto"/>
                <w:kern w:val="15"/>
                <w:sz w:val="24"/>
                <w:szCs w:val="24"/>
                <w:highlight w:val="none"/>
              </w:rPr>
              <w:t>00分</w:t>
            </w:r>
          </w:p>
        </w:tc>
      </w:tr>
      <w:tr w14:paraId="77F29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9F278B7">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19C90140">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517" w:type="dxa"/>
            <w:vAlign w:val="center"/>
          </w:tcPr>
          <w:p w14:paraId="254940E2">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4D24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8301654">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4B5CE521">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517" w:type="dxa"/>
            <w:vAlign w:val="center"/>
          </w:tcPr>
          <w:p w14:paraId="110A6199">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CN"/>
              </w:rPr>
              <w:t>2026年05月21日17时</w:t>
            </w:r>
            <w:r>
              <w:rPr>
                <w:rFonts w:ascii="Times New Roman" w:hAnsi="Times New Roman" w:cs="Times New Roman"/>
                <w:color w:val="auto"/>
                <w:kern w:val="15"/>
                <w:sz w:val="24"/>
                <w:szCs w:val="24"/>
                <w:highlight w:val="none"/>
              </w:rPr>
              <w:t>00分</w:t>
            </w:r>
          </w:p>
        </w:tc>
      </w:tr>
      <w:tr w14:paraId="0815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3199625">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8250B34">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517" w:type="dxa"/>
            <w:vAlign w:val="center"/>
          </w:tcPr>
          <w:p w14:paraId="077A3F0C">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rPr>
              <w:t>程</w:t>
            </w:r>
            <w:r>
              <w:rPr>
                <w:rFonts w:ascii="Times New Roman" w:hAnsi="Times New Roman" w:cs="Times New Roman"/>
                <w:color w:val="auto"/>
                <w:kern w:val="15"/>
                <w:sz w:val="24"/>
                <w:szCs w:val="24"/>
                <w:highlight w:val="none"/>
              </w:rPr>
              <w:t>序：</w:t>
            </w:r>
          </w:p>
          <w:p w14:paraId="33B0385B">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8038C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2C28E464">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1DE309D0">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41ABE8C9">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34ACDDA1">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b/>
                <w:bCs/>
                <w:color w:val="auto"/>
                <w:kern w:val="15"/>
                <w:sz w:val="24"/>
                <w:szCs w:val="24"/>
                <w:highlight w:val="none"/>
                <w:lang w:val="en-US" w:eastAsia="zh-CN"/>
              </w:rPr>
              <w:t>6.对入围应征人进行实地考察。</w:t>
            </w:r>
          </w:p>
        </w:tc>
      </w:tr>
      <w:tr w14:paraId="24376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C50C0CE">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02C3B43C">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517" w:type="dxa"/>
            <w:vAlign w:val="center"/>
          </w:tcPr>
          <w:p w14:paraId="5954EF44">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2761595C">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0D2F0A75">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3ED7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69188B2">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5EA2CAE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517" w:type="dxa"/>
            <w:vAlign w:val="center"/>
          </w:tcPr>
          <w:p w14:paraId="1F2FF90D">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数量不设限制，综合得分≥70分的应征人为本项目中选候选人。</w:t>
            </w:r>
          </w:p>
        </w:tc>
      </w:tr>
      <w:tr w14:paraId="5131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FC73EF6">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75F7EA87">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517" w:type="dxa"/>
            <w:vAlign w:val="center"/>
          </w:tcPr>
          <w:p w14:paraId="46629462">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AECD036">
            <w:pPr>
              <w:pStyle w:val="35"/>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101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009C4B2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2C335C24">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517" w:type="dxa"/>
            <w:vAlign w:val="center"/>
          </w:tcPr>
          <w:p w14:paraId="68C673DB">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65F0A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594992D">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0CA70BA1">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517" w:type="dxa"/>
            <w:vAlign w:val="center"/>
          </w:tcPr>
          <w:p w14:paraId="6E22B426">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3CC575B8">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596A6CD9">
      <w:pPr>
        <w:pStyle w:val="3"/>
        <w:numPr>
          <w:ilvl w:val="0"/>
          <w:numId w:val="2"/>
        </w:numPr>
        <w:ind w:firstLine="0" w:firstLineChars="0"/>
        <w:jc w:val="center"/>
        <w:rPr>
          <w:rFonts w:hint="default"/>
          <w:color w:val="auto"/>
          <w:highlight w:val="none"/>
        </w:rPr>
      </w:pPr>
      <w:bookmarkStart w:id="24" w:name="_Toc26509"/>
      <w:bookmarkStart w:id="25" w:name="_Toc13617"/>
      <w:bookmarkStart w:id="26" w:name="_Toc24326"/>
      <w:r>
        <w:rPr>
          <w:rFonts w:hint="default"/>
          <w:color w:val="auto"/>
          <w:highlight w:val="none"/>
        </w:rPr>
        <w:t>公开征集评审办法</w:t>
      </w:r>
      <w:bookmarkEnd w:id="24"/>
      <w:bookmarkEnd w:id="25"/>
      <w:bookmarkEnd w:id="26"/>
    </w:p>
    <w:tbl>
      <w:tblPr>
        <w:tblStyle w:val="2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3AAC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5B701C4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5" w:type="dxa"/>
            <w:vAlign w:val="center"/>
          </w:tcPr>
          <w:p w14:paraId="209483A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5" w:type="dxa"/>
            <w:vAlign w:val="center"/>
          </w:tcPr>
          <w:p w14:paraId="7B7C840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7EF1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0FD3F481">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3" w:type="dxa"/>
            <w:vAlign w:val="center"/>
          </w:tcPr>
          <w:p w14:paraId="6A661295">
            <w:pPr>
              <w:pStyle w:val="3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5" w:type="dxa"/>
            <w:vAlign w:val="center"/>
          </w:tcPr>
          <w:p w14:paraId="195AC9C4">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5" w:type="dxa"/>
            <w:vAlign w:val="center"/>
          </w:tcPr>
          <w:p w14:paraId="151CDF6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0091F54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05C3A3F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0332BDB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4.中选候选人推荐规则：综合得分≥70分的应征人为本项目中选候选人。</w:t>
            </w:r>
          </w:p>
        </w:tc>
      </w:tr>
      <w:tr w14:paraId="12CF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65C03F9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8" w:type="dxa"/>
            <w:vMerge w:val="restart"/>
            <w:vAlign w:val="center"/>
          </w:tcPr>
          <w:p w14:paraId="2CCB4E2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5" w:type="dxa"/>
            <w:vAlign w:val="center"/>
          </w:tcPr>
          <w:p w14:paraId="4B1343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5" w:type="dxa"/>
            <w:vAlign w:val="center"/>
          </w:tcPr>
          <w:p w14:paraId="476E913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211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1" w:type="dxa"/>
            <w:vMerge w:val="continue"/>
            <w:vAlign w:val="center"/>
          </w:tcPr>
          <w:p w14:paraId="0FC17F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A2A771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7DF45FF2">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5" w:type="dxa"/>
            <w:vAlign w:val="center"/>
          </w:tcPr>
          <w:p w14:paraId="614E2FA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val="0"/>
                <w:bCs w:val="0"/>
                <w:color w:val="auto"/>
                <w:spacing w:val="-2"/>
                <w:sz w:val="24"/>
                <w:szCs w:val="24"/>
                <w:highlight w:val="none"/>
                <w:lang w:val="en-US" w:eastAsia="zh-CN"/>
              </w:rPr>
              <w:t>按第五章应征文件格式要求执行。</w:t>
            </w:r>
          </w:p>
        </w:tc>
      </w:tr>
      <w:tr w14:paraId="79C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894F5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FB878F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1AB4789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5" w:type="dxa"/>
            <w:vAlign w:val="center"/>
          </w:tcPr>
          <w:p w14:paraId="6652FFE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6B25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15B7B3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8" w:type="dxa"/>
            <w:vMerge w:val="restart"/>
            <w:vAlign w:val="center"/>
          </w:tcPr>
          <w:p w14:paraId="7DD394B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5" w:type="dxa"/>
            <w:vAlign w:val="center"/>
          </w:tcPr>
          <w:p w14:paraId="608F882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5" w:type="dxa"/>
            <w:vAlign w:val="center"/>
          </w:tcPr>
          <w:p w14:paraId="0C45A26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302C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251AFC5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23C89B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22042A3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资质要求</w:t>
            </w:r>
          </w:p>
        </w:tc>
        <w:tc>
          <w:tcPr>
            <w:tcW w:w="5385" w:type="dxa"/>
            <w:vAlign w:val="center"/>
          </w:tcPr>
          <w:p w14:paraId="7FC89CE6">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auto"/>
                <w:spacing w:val="-2"/>
                <w:sz w:val="24"/>
                <w:szCs w:val="24"/>
                <w:highlight w:val="none"/>
              </w:rPr>
            </w:pPr>
            <w:r>
              <w:rPr>
                <w:rFonts w:hint="eastAsia" w:ascii="Times New Roman" w:hAnsi="Times New Roman" w:cs="Times New Roman"/>
                <w:b/>
                <w:bCs/>
                <w:color w:val="auto"/>
                <w:spacing w:val="-2"/>
                <w:sz w:val="24"/>
                <w:szCs w:val="24"/>
                <w:highlight w:val="none"/>
                <w:lang w:val="en-US" w:eastAsia="zh-CN"/>
              </w:rPr>
              <w:t>1.</w:t>
            </w:r>
            <w:r>
              <w:rPr>
                <w:rFonts w:hint="default" w:ascii="Times New Roman" w:hAnsi="Times New Roman" w:cs="Times New Roman"/>
                <w:b/>
                <w:bCs/>
                <w:color w:val="auto"/>
                <w:spacing w:val="-2"/>
                <w:sz w:val="24"/>
                <w:szCs w:val="24"/>
                <w:highlight w:val="none"/>
              </w:rPr>
              <w:t>应征人为生产制造企业授权的经销商或代理商</w:t>
            </w:r>
          </w:p>
          <w:p w14:paraId="7A602E83">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须提供所代理</w:t>
            </w:r>
            <w:r>
              <w:rPr>
                <w:rFonts w:hint="eastAsia" w:ascii="Times New Roman" w:hAnsi="Times New Roman" w:cs="Times New Roman"/>
                <w:b/>
                <w:bCs/>
                <w:color w:val="auto"/>
                <w:spacing w:val="-2"/>
                <w:sz w:val="24"/>
                <w:szCs w:val="24"/>
                <w:highlight w:val="none"/>
                <w:lang w:val="en-US" w:eastAsia="zh-CN"/>
              </w:rPr>
              <w:t>/经销</w:t>
            </w:r>
            <w:r>
              <w:rPr>
                <w:rFonts w:hint="default" w:ascii="Times New Roman" w:hAnsi="Times New Roman" w:cs="Times New Roman"/>
                <w:b/>
                <w:bCs/>
                <w:color w:val="auto"/>
                <w:spacing w:val="-2"/>
                <w:sz w:val="24"/>
                <w:szCs w:val="24"/>
                <w:highlight w:val="none"/>
              </w:rPr>
              <w:t>产品国内生产制造企业出具的有效期内正式授权书。</w:t>
            </w:r>
          </w:p>
          <w:p w14:paraId="3CB510AB">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暂无法提供的，须作出</w:t>
            </w:r>
            <w:r>
              <w:rPr>
                <w:rFonts w:hint="eastAsia" w:ascii="Times New Roman" w:hAnsi="Times New Roman" w:cs="Times New Roman"/>
                <w:b/>
                <w:bCs/>
                <w:color w:val="auto"/>
                <w:spacing w:val="-2"/>
                <w:sz w:val="24"/>
                <w:szCs w:val="24"/>
                <w:highlight w:val="none"/>
                <w:lang w:val="en-US" w:eastAsia="zh-CN"/>
              </w:rPr>
              <w:t>以下</w:t>
            </w:r>
            <w:r>
              <w:rPr>
                <w:rFonts w:hint="default" w:ascii="Times New Roman" w:hAnsi="Times New Roman" w:cs="Times New Roman"/>
                <w:b/>
                <w:bCs/>
                <w:color w:val="auto"/>
                <w:spacing w:val="-2"/>
                <w:sz w:val="24"/>
                <w:szCs w:val="24"/>
                <w:highlight w:val="none"/>
              </w:rPr>
              <w:t>书面承诺：本次应征产品中，凡生产企业要求必须授权方可销售的品类，</w:t>
            </w:r>
            <w:r>
              <w:rPr>
                <w:rFonts w:hint="eastAsia" w:ascii="Times New Roman" w:hAnsi="Times New Roman" w:cs="Times New Roman"/>
                <w:b/>
                <w:bCs/>
                <w:color w:val="auto"/>
                <w:spacing w:val="-2"/>
                <w:sz w:val="24"/>
                <w:szCs w:val="24"/>
                <w:highlight w:val="none"/>
                <w:lang w:val="en-US" w:eastAsia="zh-CN"/>
              </w:rPr>
              <w:t>我方</w:t>
            </w:r>
            <w:r>
              <w:rPr>
                <w:rFonts w:hint="default" w:ascii="Times New Roman" w:hAnsi="Times New Roman" w:cs="Times New Roman"/>
                <w:b/>
                <w:bCs/>
                <w:color w:val="auto"/>
                <w:spacing w:val="-2"/>
                <w:sz w:val="24"/>
                <w:szCs w:val="24"/>
                <w:highlight w:val="none"/>
              </w:rPr>
              <w:t>确保征集人在使用前顺利取得合法有效授权；</w:t>
            </w:r>
          </w:p>
          <w:p w14:paraId="159B99C5">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bidi="ar"/>
              </w:rPr>
              <w:t>2.被授权代理商提供代理等级的证明文件（如有）。</w:t>
            </w:r>
          </w:p>
        </w:tc>
      </w:tr>
      <w:tr w14:paraId="1EBB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2E7F29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9F136B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435621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5" w:type="dxa"/>
            <w:vAlign w:val="center"/>
          </w:tcPr>
          <w:p w14:paraId="43586B7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val="0"/>
                <w:bCs w:val="0"/>
                <w:color w:val="auto"/>
                <w:spacing w:val="-2"/>
                <w:sz w:val="24"/>
                <w:szCs w:val="24"/>
                <w:highlight w:val="none"/>
              </w:rPr>
            </w:pPr>
            <w:r>
              <w:rPr>
                <w:rFonts w:hint="eastAsia" w:ascii="Times New Roman" w:hAnsi="Times New Roman" w:cs="Times New Roman"/>
                <w:b w:val="0"/>
                <w:bCs w:val="0"/>
                <w:color w:val="auto"/>
                <w:spacing w:val="-2"/>
                <w:sz w:val="24"/>
                <w:szCs w:val="24"/>
                <w:highlight w:val="none"/>
              </w:rPr>
              <w:t>1.</w:t>
            </w:r>
            <w:r>
              <w:rPr>
                <w:rFonts w:hint="default" w:ascii="Times New Roman" w:hAnsi="Times New Roman" w:cs="Times New Roman"/>
                <w:b w:val="0"/>
                <w:bCs w:val="0"/>
                <w:color w:val="auto"/>
                <w:spacing w:val="-2"/>
                <w:sz w:val="24"/>
                <w:szCs w:val="24"/>
                <w:highlight w:val="none"/>
              </w:rPr>
              <w:t>法定代表人本人办理申请的，须提供法定代表人身份证明书及法定代表人身份证正反面扫描件；</w:t>
            </w:r>
          </w:p>
          <w:p w14:paraId="6A846B3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val="0"/>
                <w:bCs w:val="0"/>
                <w:color w:val="auto"/>
                <w:spacing w:val="-2"/>
                <w:sz w:val="24"/>
                <w:szCs w:val="24"/>
                <w:highlight w:val="none"/>
              </w:rPr>
              <w:t>2.</w:t>
            </w:r>
            <w:r>
              <w:rPr>
                <w:rFonts w:hint="default" w:ascii="Times New Roman" w:hAnsi="Times New Roman" w:cs="Times New Roman"/>
                <w:b w:val="0"/>
                <w:bCs w:val="0"/>
                <w:color w:val="auto"/>
                <w:spacing w:val="-2"/>
                <w:sz w:val="24"/>
                <w:szCs w:val="24"/>
                <w:highlight w:val="none"/>
              </w:rPr>
              <w:t>委派授权委托人办理申请的，须提供法定代表人身份证明书、</w:t>
            </w:r>
            <w:r>
              <w:rPr>
                <w:rFonts w:hint="eastAsia" w:ascii="Times New Roman" w:hAnsi="Times New Roman" w:cs="Times New Roman"/>
                <w:b w:val="0"/>
                <w:bCs w:val="0"/>
                <w:color w:val="auto"/>
                <w:spacing w:val="-2"/>
                <w:sz w:val="24"/>
                <w:szCs w:val="24"/>
                <w:highlight w:val="none"/>
                <w:lang w:val="en-US" w:eastAsia="zh-CN"/>
              </w:rPr>
              <w:t>单位</w:t>
            </w:r>
            <w:r>
              <w:rPr>
                <w:rFonts w:hint="default" w:ascii="Times New Roman" w:hAnsi="Times New Roman" w:cs="Times New Roman"/>
                <w:b w:val="0"/>
                <w:bCs w:val="0"/>
                <w:color w:val="auto"/>
                <w:spacing w:val="-2"/>
                <w:sz w:val="24"/>
                <w:szCs w:val="24"/>
                <w:highlight w:val="none"/>
              </w:rPr>
              <w:t>盖章的《授权委托书》、被授权人身份证正反面扫描件；授权委托书须明确委托权限、委托期限。</w:t>
            </w:r>
          </w:p>
        </w:tc>
      </w:tr>
      <w:tr w14:paraId="751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E35B9D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82247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71B222A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5" w:type="dxa"/>
            <w:vAlign w:val="center"/>
          </w:tcPr>
          <w:p w14:paraId="32853F9B">
            <w:pPr>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12BDDB43">
            <w:pPr>
              <w:pStyle w:val="32"/>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tc>
      </w:tr>
      <w:tr w14:paraId="5B38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3158334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A9989F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194545E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5" w:type="dxa"/>
            <w:vAlign w:val="center"/>
          </w:tcPr>
          <w:p w14:paraId="6111BA47">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w:t>
            </w:r>
          </w:p>
          <w:p w14:paraId="72DAD09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3.提供近1个月内的中国裁判文书网（https://wenshu.court.gov.cn/）查询截图，须完整显示：无重大违法违规记录；</w:t>
            </w:r>
          </w:p>
          <w:p w14:paraId="27BBE93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4.提供申请单位盖章、法定代表人</w:t>
            </w:r>
            <w:r>
              <w:rPr>
                <w:rFonts w:hint="eastAsia" w:ascii="Times New Roman" w:hAnsi="Times New Roman" w:cs="Times New Roman"/>
                <w:b w:val="0"/>
                <w:bCs w:val="0"/>
                <w:color w:val="auto"/>
                <w:spacing w:val="-2"/>
                <w:sz w:val="24"/>
                <w:szCs w:val="24"/>
                <w:highlight w:val="none"/>
                <w:lang w:eastAsia="zh-CN"/>
              </w:rPr>
              <w:t>签字</w:t>
            </w:r>
            <w:r>
              <w:rPr>
                <w:rFonts w:hint="eastAsia" w:ascii="Times New Roman" w:hAnsi="Times New Roman" w:cs="Times New Roman"/>
                <w:b w:val="0"/>
                <w:bCs w:val="0"/>
                <w:color w:val="auto"/>
                <w:spacing w:val="-2"/>
                <w:sz w:val="24"/>
                <w:szCs w:val="24"/>
                <w:highlight w:val="none"/>
                <w:lang w:val="en-US" w:eastAsia="zh-CN"/>
              </w:rPr>
              <w:t>或盖名</w:t>
            </w:r>
            <w:r>
              <w:rPr>
                <w:rFonts w:hint="eastAsia" w:ascii="Times New Roman" w:hAnsi="Times New Roman" w:cs="Times New Roman"/>
                <w:b w:val="0"/>
                <w:bCs w:val="0"/>
                <w:color w:val="auto"/>
                <w:spacing w:val="-2"/>
                <w:sz w:val="24"/>
                <w:szCs w:val="24"/>
                <w:highlight w:val="none"/>
                <w:lang w:eastAsia="zh-CN"/>
              </w:rPr>
              <w:t>章</w:t>
            </w:r>
            <w:r>
              <w:rPr>
                <w:rFonts w:hint="default" w:ascii="Times New Roman" w:hAnsi="Times New Roman" w:cs="Times New Roman"/>
                <w:b w:val="0"/>
                <w:bCs w:val="0"/>
                <w:color w:val="auto"/>
                <w:spacing w:val="-2"/>
                <w:sz w:val="24"/>
                <w:szCs w:val="24"/>
                <w:highlight w:val="none"/>
              </w:rPr>
              <w:t>的书面承诺函，承诺：①未被吉林省水务集团有限公司及所属分子公司列入黑名单或限制交易名单；②自2023年至今，本单位及所投产品不存在因质量原因被政府质监站通报、正在整改的情形；③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⑤无串通投标、围标串标、商业贿赂等破坏招投标秩序的记录，无因非法经营、产品质量违法被追究刑事责任的记录。</w:t>
            </w:r>
          </w:p>
        </w:tc>
      </w:tr>
      <w:tr w14:paraId="0B97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ADCB19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A28A3E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64873B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5" w:type="dxa"/>
            <w:shd w:val="clear" w:color="auto" w:fill="auto"/>
            <w:vAlign w:val="center"/>
          </w:tcPr>
          <w:p w14:paraId="3B4C4782">
            <w:pPr>
              <w:keepNext w:val="0"/>
              <w:keepLines w:val="0"/>
              <w:numPr>
                <w:ilvl w:val="0"/>
                <w:numId w:val="0"/>
              </w:numPr>
              <w:suppressLineNumbers w:val="0"/>
              <w:spacing w:before="0" w:beforeAutospacing="0" w:after="0" w:afterAutospacing="0" w:line="240" w:lineRule="auto"/>
              <w:ind w:left="0" w:right="0"/>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提供应征产品合格证明</w:t>
            </w:r>
            <w:r>
              <w:rPr>
                <w:rFonts w:hint="eastAsia" w:ascii="Times New Roman" w:hAnsi="Times New Roman" w:cs="Times New Roman"/>
                <w:b/>
                <w:bCs/>
                <w:color w:val="auto"/>
                <w:spacing w:val="-2"/>
                <w:sz w:val="24"/>
                <w:szCs w:val="24"/>
                <w:highlight w:val="none"/>
                <w:lang w:val="en-US" w:eastAsia="zh-CN"/>
              </w:rPr>
              <w:t>及</w:t>
            </w:r>
            <w:r>
              <w:rPr>
                <w:rFonts w:hint="default" w:ascii="Times New Roman" w:hAnsi="Times New Roman" w:cs="Times New Roman"/>
                <w:b/>
                <w:bCs/>
                <w:color w:val="auto"/>
                <w:spacing w:val="-2"/>
                <w:sz w:val="24"/>
                <w:szCs w:val="24"/>
                <w:highlight w:val="none"/>
                <w:lang w:eastAsia="zh-CN"/>
              </w:rPr>
              <w:t>产品符合现行</w:t>
            </w:r>
            <w:r>
              <w:rPr>
                <w:rFonts w:hint="eastAsia" w:ascii="Times New Roman" w:hAnsi="Times New Roman" w:cs="Times New Roman"/>
                <w:b/>
                <w:bCs/>
                <w:color w:val="auto"/>
                <w:spacing w:val="-2"/>
                <w:sz w:val="24"/>
                <w:szCs w:val="24"/>
                <w:highlight w:val="none"/>
                <w:lang w:val="en-US" w:eastAsia="zh-CN"/>
              </w:rPr>
              <w:t>有效</w:t>
            </w:r>
            <w:r>
              <w:rPr>
                <w:rFonts w:hint="default" w:ascii="Times New Roman" w:hAnsi="Times New Roman" w:cs="Times New Roman"/>
                <w:b/>
                <w:bCs/>
                <w:color w:val="auto"/>
                <w:spacing w:val="-2"/>
                <w:sz w:val="24"/>
                <w:szCs w:val="24"/>
                <w:highlight w:val="none"/>
                <w:lang w:eastAsia="zh-CN"/>
              </w:rPr>
              <w:t>国家</w:t>
            </w:r>
            <w:r>
              <w:rPr>
                <w:rFonts w:hint="eastAsia" w:ascii="Times New Roman" w:hAnsi="Times New Roman" w:cs="Times New Roman"/>
                <w:b/>
                <w:bCs/>
                <w:color w:val="auto"/>
                <w:spacing w:val="-2"/>
                <w:sz w:val="24"/>
                <w:szCs w:val="24"/>
                <w:highlight w:val="none"/>
                <w:lang w:val="en-US" w:eastAsia="zh-CN"/>
              </w:rPr>
              <w:t>及行业</w:t>
            </w:r>
            <w:r>
              <w:rPr>
                <w:rFonts w:hint="default" w:ascii="Times New Roman" w:hAnsi="Times New Roman" w:cs="Times New Roman"/>
                <w:b/>
                <w:bCs/>
                <w:color w:val="auto"/>
                <w:spacing w:val="-2"/>
                <w:sz w:val="24"/>
                <w:szCs w:val="24"/>
                <w:highlight w:val="none"/>
                <w:lang w:val="en-US" w:eastAsia="zh-CN"/>
              </w:rPr>
              <w:t>质量</w:t>
            </w:r>
            <w:r>
              <w:rPr>
                <w:rFonts w:hint="default" w:ascii="Times New Roman" w:hAnsi="Times New Roman" w:cs="Times New Roman"/>
                <w:b/>
                <w:bCs/>
                <w:color w:val="auto"/>
                <w:spacing w:val="-2"/>
                <w:sz w:val="24"/>
                <w:szCs w:val="24"/>
                <w:highlight w:val="none"/>
                <w:lang w:eastAsia="zh-CN"/>
              </w:rPr>
              <w:t>标准</w:t>
            </w:r>
            <w:r>
              <w:rPr>
                <w:rFonts w:hint="default" w:ascii="Times New Roman" w:hAnsi="Times New Roman" w:cs="Times New Roman"/>
                <w:b/>
                <w:bCs/>
                <w:color w:val="auto"/>
                <w:spacing w:val="-2"/>
                <w:sz w:val="24"/>
                <w:szCs w:val="24"/>
                <w:highlight w:val="none"/>
                <w:lang w:val="en-US" w:eastAsia="zh-CN"/>
              </w:rPr>
              <w:t>要求的</w:t>
            </w:r>
            <w:r>
              <w:rPr>
                <w:rFonts w:hint="default" w:ascii="Times New Roman" w:hAnsi="Times New Roman" w:cs="Times New Roman"/>
                <w:b/>
                <w:bCs/>
                <w:color w:val="auto"/>
                <w:spacing w:val="-2"/>
                <w:sz w:val="24"/>
                <w:szCs w:val="24"/>
                <w:highlight w:val="none"/>
                <w:lang w:eastAsia="zh-CN"/>
              </w:rPr>
              <w:t>承诺</w:t>
            </w:r>
            <w:r>
              <w:rPr>
                <w:rFonts w:hint="default" w:ascii="Times New Roman" w:hAnsi="Times New Roman" w:cs="Times New Roman"/>
                <w:b/>
                <w:bCs/>
                <w:color w:val="auto"/>
                <w:spacing w:val="-2"/>
                <w:sz w:val="24"/>
                <w:szCs w:val="24"/>
                <w:highlight w:val="none"/>
              </w:rPr>
              <w:t>；</w:t>
            </w:r>
          </w:p>
          <w:p w14:paraId="7A98ACBF">
            <w:pPr>
              <w:keepNext w:val="0"/>
              <w:keepLines w:val="0"/>
              <w:numPr>
                <w:ilvl w:val="0"/>
                <w:numId w:val="0"/>
              </w:numPr>
              <w:suppressLineNumbers w:val="0"/>
              <w:spacing w:before="0" w:beforeAutospacing="0" w:after="0" w:afterAutospacing="0" w:line="240" w:lineRule="auto"/>
              <w:ind w:left="0" w:right="0"/>
              <w:rPr>
                <w:rFonts w:hint="eastAsia" w:ascii="Times New Roman" w:hAnsi="Times New Roman" w:cs="Times New Roman"/>
                <w:b/>
                <w:bCs/>
                <w:color w:val="auto"/>
                <w:spacing w:val="-2"/>
                <w:sz w:val="24"/>
                <w:szCs w:val="24"/>
                <w:highlight w:val="none"/>
                <w:lang w:eastAsia="zh-CN"/>
              </w:rPr>
            </w:pPr>
            <w:r>
              <w:rPr>
                <w:rFonts w:hint="eastAsia" w:ascii="Times New Roman" w:hAnsi="Times New Roman" w:cs="Times New Roman"/>
                <w:b/>
                <w:bCs/>
                <w:color w:val="auto"/>
                <w:spacing w:val="-2"/>
                <w:sz w:val="24"/>
                <w:szCs w:val="24"/>
                <w:highlight w:val="none"/>
                <w:lang w:eastAsia="zh-CN"/>
              </w:rPr>
              <w:t>（</w:t>
            </w:r>
            <w:r>
              <w:rPr>
                <w:rFonts w:hint="eastAsia" w:ascii="Times New Roman" w:hAnsi="Times New Roman" w:cs="Times New Roman"/>
                <w:b/>
                <w:bCs/>
                <w:color w:val="auto"/>
                <w:spacing w:val="-2"/>
                <w:sz w:val="24"/>
                <w:szCs w:val="24"/>
                <w:highlight w:val="none"/>
                <w:lang w:val="en-US" w:eastAsia="zh-CN"/>
              </w:rPr>
              <w:t>代理商或经销商</w:t>
            </w:r>
            <w:r>
              <w:rPr>
                <w:rFonts w:hint="default" w:ascii="Times New Roman" w:hAnsi="Times New Roman" w:cs="Times New Roman"/>
                <w:b/>
                <w:bCs/>
                <w:color w:val="auto"/>
                <w:spacing w:val="-2"/>
                <w:sz w:val="24"/>
                <w:szCs w:val="24"/>
                <w:highlight w:val="none"/>
                <w:lang w:eastAsia="zh-CN"/>
              </w:rPr>
              <w:t>可提供所代理</w:t>
            </w:r>
            <w:r>
              <w:rPr>
                <w:rFonts w:hint="default" w:ascii="Times New Roman" w:hAnsi="Times New Roman" w:cs="Times New Roman"/>
                <w:b/>
                <w:bCs/>
                <w:color w:val="auto"/>
                <w:spacing w:val="-2"/>
                <w:sz w:val="24"/>
                <w:szCs w:val="24"/>
                <w:highlight w:val="none"/>
                <w:lang w:val="en-US" w:eastAsia="zh-CN"/>
              </w:rPr>
              <w:t>或经销</w:t>
            </w:r>
            <w:r>
              <w:rPr>
                <w:rFonts w:hint="default" w:ascii="Times New Roman" w:hAnsi="Times New Roman" w:cs="Times New Roman"/>
                <w:b/>
                <w:bCs/>
                <w:color w:val="auto"/>
                <w:spacing w:val="-2"/>
                <w:sz w:val="24"/>
                <w:szCs w:val="24"/>
                <w:highlight w:val="none"/>
                <w:lang w:eastAsia="zh-CN"/>
              </w:rPr>
              <w:t>生产制造企业对应</w:t>
            </w:r>
            <w:r>
              <w:rPr>
                <w:rFonts w:hint="default" w:ascii="Times New Roman" w:hAnsi="Times New Roman" w:cs="Times New Roman"/>
                <w:b/>
                <w:bCs/>
                <w:color w:val="auto"/>
                <w:spacing w:val="-2"/>
                <w:sz w:val="24"/>
                <w:szCs w:val="24"/>
                <w:highlight w:val="none"/>
                <w:lang w:val="en-US" w:eastAsia="zh-CN"/>
              </w:rPr>
              <w:t>的质量</w:t>
            </w:r>
            <w:r>
              <w:rPr>
                <w:rFonts w:hint="default" w:ascii="Times New Roman" w:hAnsi="Times New Roman" w:cs="Times New Roman"/>
                <w:b/>
                <w:bCs/>
                <w:color w:val="auto"/>
                <w:spacing w:val="-2"/>
                <w:sz w:val="24"/>
                <w:szCs w:val="24"/>
                <w:highlight w:val="none"/>
                <w:lang w:eastAsia="zh-CN"/>
              </w:rPr>
              <w:t>证明文件</w:t>
            </w:r>
            <w:r>
              <w:rPr>
                <w:rFonts w:hint="default" w:ascii="Times New Roman" w:hAnsi="Times New Roman" w:cs="Times New Roman"/>
                <w:b/>
                <w:bCs/>
                <w:color w:val="auto"/>
                <w:spacing w:val="-2"/>
                <w:sz w:val="24"/>
                <w:szCs w:val="24"/>
                <w:highlight w:val="none"/>
                <w:lang w:val="en-US" w:eastAsia="zh-CN"/>
              </w:rPr>
              <w:t>作为评审依据</w:t>
            </w:r>
            <w:r>
              <w:rPr>
                <w:rFonts w:hint="eastAsia" w:ascii="Times New Roman" w:hAnsi="Times New Roman" w:cs="Times New Roman"/>
                <w:b/>
                <w:bCs/>
                <w:color w:val="auto"/>
                <w:spacing w:val="-2"/>
                <w:sz w:val="24"/>
                <w:szCs w:val="24"/>
                <w:highlight w:val="none"/>
                <w:lang w:eastAsia="zh-CN"/>
              </w:rPr>
              <w:t>）</w:t>
            </w:r>
          </w:p>
          <w:p w14:paraId="79A9B03E">
            <w:pPr>
              <w:keepNext w:val="0"/>
              <w:keepLines w:val="0"/>
              <w:numPr>
                <w:ilvl w:val="0"/>
                <w:numId w:val="0"/>
              </w:numPr>
              <w:suppressLineNumbers w:val="0"/>
              <w:spacing w:before="0" w:beforeAutospacing="0" w:after="0" w:afterAutospacing="0" w:line="240" w:lineRule="auto"/>
              <w:ind w:left="0" w:right="0"/>
              <w:rPr>
                <w:rFonts w:hint="eastAsia" w:ascii="Times New Roman" w:hAnsi="Times New Roman" w:eastAsia="仿宋" w:cs="Times New Roman"/>
                <w:color w:val="auto"/>
                <w:spacing w:val="-2"/>
                <w:sz w:val="24"/>
                <w:szCs w:val="24"/>
                <w:highlight w:val="none"/>
                <w:lang w:eastAsia="zh-CN"/>
              </w:rPr>
            </w:pPr>
            <w:r>
              <w:rPr>
                <w:rFonts w:hint="default" w:ascii="Times New Roman" w:hAnsi="Times New Roman" w:cs="Times New Roman"/>
                <w:b/>
                <w:bCs/>
                <w:color w:val="auto"/>
                <w:spacing w:val="-2"/>
                <w:sz w:val="24"/>
                <w:szCs w:val="24"/>
                <w:highlight w:val="none"/>
                <w:lang w:val="en-US" w:eastAsia="zh-CN"/>
              </w:rPr>
              <w:t>若</w:t>
            </w:r>
            <w:r>
              <w:rPr>
                <w:rFonts w:hint="default" w:ascii="Times New Roman" w:hAnsi="Times New Roman" w:cs="Times New Roman"/>
                <w:b/>
                <w:bCs/>
                <w:color w:val="auto"/>
                <w:spacing w:val="-2"/>
                <w:sz w:val="24"/>
                <w:szCs w:val="24"/>
                <w:highlight w:val="none"/>
                <w:lang w:eastAsia="zh-CN"/>
              </w:rPr>
              <w:t>无法提供</w:t>
            </w:r>
            <w:r>
              <w:rPr>
                <w:rFonts w:hint="default" w:ascii="Times New Roman" w:hAnsi="Times New Roman" w:cs="Times New Roman"/>
                <w:b/>
                <w:bCs/>
                <w:color w:val="auto"/>
                <w:spacing w:val="-2"/>
                <w:sz w:val="24"/>
                <w:szCs w:val="24"/>
                <w:highlight w:val="none"/>
              </w:rPr>
              <w:t>产品合格证明</w:t>
            </w:r>
            <w:r>
              <w:rPr>
                <w:rFonts w:hint="default" w:ascii="Times New Roman" w:hAnsi="Times New Roman" w:cs="Times New Roman"/>
                <w:b/>
                <w:bCs/>
                <w:color w:val="auto"/>
                <w:spacing w:val="-2"/>
                <w:sz w:val="24"/>
                <w:szCs w:val="24"/>
                <w:highlight w:val="none"/>
                <w:lang w:val="en-US" w:eastAsia="zh-CN"/>
              </w:rPr>
              <w:t>的</w:t>
            </w:r>
            <w:r>
              <w:rPr>
                <w:rFonts w:hint="default" w:ascii="Times New Roman" w:hAnsi="Times New Roman" w:cs="Times New Roman"/>
                <w:b/>
                <w:bCs/>
                <w:color w:val="auto"/>
                <w:spacing w:val="-2"/>
                <w:sz w:val="24"/>
                <w:szCs w:val="24"/>
                <w:highlight w:val="none"/>
                <w:lang w:eastAsia="zh-CN"/>
              </w:rPr>
              <w:t>，可</w:t>
            </w:r>
            <w:r>
              <w:rPr>
                <w:rFonts w:hint="eastAsia" w:ascii="Times New Roman" w:hAnsi="Times New Roman" w:cs="Times New Roman"/>
                <w:b/>
                <w:bCs/>
                <w:color w:val="auto"/>
                <w:spacing w:val="-2"/>
                <w:sz w:val="24"/>
                <w:szCs w:val="24"/>
                <w:highlight w:val="none"/>
                <w:lang w:val="en-US" w:eastAsia="zh-CN"/>
              </w:rPr>
              <w:t>仅</w:t>
            </w:r>
            <w:r>
              <w:rPr>
                <w:rFonts w:hint="default" w:ascii="Times New Roman" w:hAnsi="Times New Roman" w:cs="Times New Roman"/>
                <w:b/>
                <w:bCs/>
                <w:color w:val="auto"/>
                <w:spacing w:val="-2"/>
                <w:sz w:val="24"/>
                <w:szCs w:val="24"/>
                <w:highlight w:val="none"/>
                <w:lang w:eastAsia="zh-CN"/>
              </w:rPr>
              <w:t>提交产品符合现行</w:t>
            </w:r>
            <w:r>
              <w:rPr>
                <w:rFonts w:hint="eastAsia" w:ascii="Times New Roman" w:hAnsi="Times New Roman" w:cs="Times New Roman"/>
                <w:b/>
                <w:bCs/>
                <w:color w:val="auto"/>
                <w:spacing w:val="-2"/>
                <w:sz w:val="24"/>
                <w:szCs w:val="24"/>
                <w:highlight w:val="none"/>
                <w:lang w:val="en-US" w:eastAsia="zh-CN"/>
              </w:rPr>
              <w:t>有效</w:t>
            </w:r>
            <w:r>
              <w:rPr>
                <w:rFonts w:hint="default" w:ascii="Times New Roman" w:hAnsi="Times New Roman" w:cs="Times New Roman"/>
                <w:b/>
                <w:bCs/>
                <w:color w:val="auto"/>
                <w:spacing w:val="-2"/>
                <w:sz w:val="24"/>
                <w:szCs w:val="24"/>
                <w:highlight w:val="none"/>
                <w:lang w:eastAsia="zh-CN"/>
              </w:rPr>
              <w:t>国家</w:t>
            </w:r>
            <w:r>
              <w:rPr>
                <w:rFonts w:hint="eastAsia" w:ascii="Times New Roman" w:hAnsi="Times New Roman" w:cs="Times New Roman"/>
                <w:b/>
                <w:bCs/>
                <w:color w:val="auto"/>
                <w:spacing w:val="-2"/>
                <w:sz w:val="24"/>
                <w:szCs w:val="24"/>
                <w:highlight w:val="none"/>
                <w:lang w:val="en-US" w:eastAsia="zh-CN"/>
              </w:rPr>
              <w:t>及行业</w:t>
            </w:r>
            <w:r>
              <w:rPr>
                <w:rFonts w:hint="default" w:ascii="Times New Roman" w:hAnsi="Times New Roman" w:cs="Times New Roman"/>
                <w:b/>
                <w:bCs/>
                <w:color w:val="auto"/>
                <w:spacing w:val="-2"/>
                <w:sz w:val="24"/>
                <w:szCs w:val="24"/>
                <w:highlight w:val="none"/>
                <w:lang w:val="en-US" w:eastAsia="zh-CN"/>
              </w:rPr>
              <w:t>质量</w:t>
            </w:r>
            <w:r>
              <w:rPr>
                <w:rFonts w:hint="default" w:ascii="Times New Roman" w:hAnsi="Times New Roman" w:cs="Times New Roman"/>
                <w:b/>
                <w:bCs/>
                <w:color w:val="auto"/>
                <w:spacing w:val="-2"/>
                <w:sz w:val="24"/>
                <w:szCs w:val="24"/>
                <w:highlight w:val="none"/>
                <w:lang w:eastAsia="zh-CN"/>
              </w:rPr>
              <w:t>标准</w:t>
            </w:r>
            <w:r>
              <w:rPr>
                <w:rFonts w:hint="default" w:ascii="Times New Roman" w:hAnsi="Times New Roman" w:cs="Times New Roman"/>
                <w:b/>
                <w:bCs/>
                <w:color w:val="auto"/>
                <w:spacing w:val="-2"/>
                <w:sz w:val="24"/>
                <w:szCs w:val="24"/>
                <w:highlight w:val="none"/>
                <w:lang w:val="en-US" w:eastAsia="zh-CN"/>
              </w:rPr>
              <w:t>要求的</w:t>
            </w:r>
            <w:r>
              <w:rPr>
                <w:rFonts w:hint="default" w:ascii="Times New Roman" w:hAnsi="Times New Roman" w:cs="Times New Roman"/>
                <w:b/>
                <w:bCs/>
                <w:color w:val="auto"/>
                <w:spacing w:val="-2"/>
                <w:sz w:val="24"/>
                <w:szCs w:val="24"/>
                <w:highlight w:val="none"/>
                <w:lang w:eastAsia="zh-CN"/>
              </w:rPr>
              <w:t>承诺函作为评审依据。</w:t>
            </w:r>
          </w:p>
        </w:tc>
      </w:tr>
      <w:tr w14:paraId="5318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37C442B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586222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5F55068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授权与履约承诺</w:t>
            </w:r>
          </w:p>
        </w:tc>
        <w:tc>
          <w:tcPr>
            <w:tcW w:w="5385" w:type="dxa"/>
            <w:shd w:val="clear" w:color="auto" w:fill="auto"/>
            <w:vAlign w:val="center"/>
          </w:tcPr>
          <w:p w14:paraId="6A3D4467">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rPr>
              <w:t>接受智科公司的动态评价评级与监督；生产制造企业入库后按具体项目需求，须授予智科公司代理</w:t>
            </w:r>
            <w:r>
              <w:rPr>
                <w:rFonts w:hint="eastAsia" w:ascii="Times New Roman" w:hAnsi="Times New Roman" w:eastAsia="仿宋" w:cs="Times New Roman"/>
                <w:color w:val="auto"/>
                <w:spacing w:val="-13"/>
                <w:kern w:val="0"/>
                <w:sz w:val="24"/>
                <w:szCs w:val="24"/>
                <w:highlight w:val="none"/>
                <w:lang w:val="en-US" w:eastAsia="zh-CN" w:bidi="ar-SA"/>
              </w:rPr>
              <w:t>/</w:t>
            </w:r>
            <w:r>
              <w:rPr>
                <w:rFonts w:hint="default" w:ascii="Times New Roman" w:hAnsi="Times New Roman" w:eastAsia="仿宋" w:cs="Times New Roman"/>
                <w:color w:val="auto"/>
                <w:spacing w:val="-13"/>
                <w:kern w:val="0"/>
                <w:sz w:val="24"/>
                <w:szCs w:val="24"/>
                <w:highlight w:val="none"/>
                <w:lang w:val="en-US" w:eastAsia="zh-CN" w:bidi="ar-SA"/>
              </w:rPr>
              <w:t>经销权，且不因智科公司对外报价决策拒绝授权；经销商或代理商承诺已获得生产制造企业合法授权，根据需要确保智科公司可获得对应产品的代理</w:t>
            </w:r>
            <w:r>
              <w:rPr>
                <w:rFonts w:hint="eastAsia" w:ascii="Times New Roman" w:hAnsi="Times New Roman" w:eastAsia="仿宋" w:cs="Times New Roman"/>
                <w:color w:val="auto"/>
                <w:spacing w:val="-13"/>
                <w:kern w:val="0"/>
                <w:sz w:val="24"/>
                <w:szCs w:val="24"/>
                <w:highlight w:val="none"/>
                <w:lang w:val="en-US" w:eastAsia="zh-CN" w:bidi="ar-SA"/>
              </w:rPr>
              <w:t>/</w:t>
            </w:r>
            <w:r>
              <w:rPr>
                <w:rFonts w:hint="default" w:ascii="Times New Roman" w:hAnsi="Times New Roman" w:eastAsia="仿宋" w:cs="Times New Roman"/>
                <w:color w:val="auto"/>
                <w:spacing w:val="-13"/>
                <w:kern w:val="0"/>
                <w:sz w:val="24"/>
                <w:szCs w:val="24"/>
                <w:highlight w:val="none"/>
                <w:lang w:val="en-US" w:eastAsia="zh-CN" w:bidi="ar-SA"/>
              </w:rPr>
              <w:t>经销权；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57FC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86C61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5CB7297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1C646F4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5" w:type="dxa"/>
            <w:shd w:val="clear" w:color="auto" w:fill="auto"/>
            <w:vAlign w:val="center"/>
          </w:tcPr>
          <w:p w14:paraId="4E90F523">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35DBEAE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691"/>
        <w:gridCol w:w="6594"/>
      </w:tblGrid>
      <w:tr w14:paraId="09D2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690FFA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69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ACF5E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EB1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0CC5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1B571C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274B447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594" w:type="dxa"/>
            <w:tcBorders>
              <w:top w:val="single" w:color="000000" w:sz="4" w:space="0"/>
              <w:left w:val="single" w:color="auto" w:sz="4" w:space="0"/>
              <w:bottom w:val="single" w:color="000000" w:sz="4" w:space="0"/>
              <w:right w:val="single" w:color="000000" w:sz="4" w:space="0"/>
            </w:tcBorders>
            <w:shd w:val="clear" w:color="auto" w:fill="auto"/>
            <w:vAlign w:val="center"/>
          </w:tcPr>
          <w:p w14:paraId="427D0C2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6B52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BE6D35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10CA99A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594" w:type="dxa"/>
            <w:tcBorders>
              <w:top w:val="single" w:color="000000" w:sz="4" w:space="0"/>
              <w:left w:val="single" w:color="auto" w:sz="4" w:space="0"/>
              <w:bottom w:val="single" w:color="000000" w:sz="4" w:space="0"/>
              <w:right w:val="single" w:color="000000" w:sz="4" w:space="0"/>
            </w:tcBorders>
            <w:shd w:val="clear" w:color="auto" w:fill="auto"/>
            <w:vAlign w:val="center"/>
          </w:tcPr>
          <w:p w14:paraId="0BDF690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78AA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4377590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1AA97DB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2B08F1D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0237F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594" w:type="dxa"/>
            <w:tcBorders>
              <w:top w:val="single" w:color="000000" w:sz="4" w:space="0"/>
              <w:left w:val="single" w:color="auto" w:sz="4" w:space="0"/>
              <w:bottom w:val="single" w:color="000000" w:sz="4" w:space="0"/>
              <w:right w:val="single" w:color="000000" w:sz="4" w:space="0"/>
            </w:tcBorders>
            <w:shd w:val="clear" w:color="auto" w:fill="auto"/>
            <w:vAlign w:val="center"/>
          </w:tcPr>
          <w:p w14:paraId="481F22E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7797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1379" w:type="dxa"/>
            <w:vMerge w:val="continue"/>
            <w:tcBorders>
              <w:left w:val="single" w:color="auto" w:sz="4" w:space="0"/>
              <w:right w:val="single" w:color="auto" w:sz="4" w:space="0"/>
            </w:tcBorders>
            <w:shd w:val="clear" w:color="auto" w:fill="auto"/>
            <w:vAlign w:val="center"/>
          </w:tcPr>
          <w:p w14:paraId="6794E9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3A766A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21979D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20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594" w:type="dxa"/>
            <w:tcBorders>
              <w:top w:val="single" w:color="000000" w:sz="4" w:space="0"/>
              <w:left w:val="single" w:color="auto" w:sz="4" w:space="0"/>
              <w:bottom w:val="single" w:color="000000" w:sz="4" w:space="0"/>
              <w:right w:val="single" w:color="000000" w:sz="4" w:space="0"/>
            </w:tcBorders>
            <w:shd w:val="clear" w:color="auto" w:fill="auto"/>
            <w:vAlign w:val="center"/>
          </w:tcPr>
          <w:p w14:paraId="678B4652">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rPr>
            </w:pPr>
            <w:r>
              <w:rPr>
                <w:rFonts w:hint="eastAsia" w:ascii="Times New Roman" w:hAnsi="Times New Roman" w:eastAsia="仿宋" w:cs="Times New Roman"/>
                <w:color w:val="auto"/>
                <w:spacing w:val="-2"/>
                <w:kern w:val="0"/>
                <w:sz w:val="24"/>
                <w:szCs w:val="24"/>
                <w:highlight w:val="none"/>
                <w:lang w:val="en-US" w:eastAsia="zh-CN" w:bidi="ar"/>
              </w:rPr>
              <w:t>本项满分</w:t>
            </w:r>
            <w:r>
              <w:rPr>
                <w:rFonts w:hint="eastAsia" w:ascii="Times New Roman" w:hAnsi="Times New Roman" w:cs="Times New Roman"/>
                <w:color w:val="auto"/>
                <w:spacing w:val="-2"/>
                <w:kern w:val="0"/>
                <w:sz w:val="24"/>
                <w:szCs w:val="24"/>
                <w:highlight w:val="none"/>
                <w:lang w:val="en-US" w:eastAsia="zh-CN" w:bidi="ar"/>
              </w:rPr>
              <w:t>20</w:t>
            </w:r>
            <w:r>
              <w:rPr>
                <w:rFonts w:hint="eastAsia" w:ascii="Times New Roman" w:hAnsi="Times New Roman" w:eastAsia="仿宋" w:cs="Times New Roman"/>
                <w:color w:val="auto"/>
                <w:spacing w:val="-2"/>
                <w:kern w:val="0"/>
                <w:sz w:val="24"/>
                <w:szCs w:val="24"/>
                <w:highlight w:val="none"/>
                <w:lang w:val="en-US" w:eastAsia="zh-CN" w:bidi="ar"/>
              </w:rPr>
              <w:t>分，具体规则如下</w:t>
            </w:r>
            <w:r>
              <w:rPr>
                <w:rFonts w:hint="eastAsia" w:ascii="Times New Roman" w:hAnsi="Times New Roman" w:cs="Times New Roman"/>
                <w:color w:val="auto"/>
                <w:spacing w:val="-2"/>
                <w:kern w:val="0"/>
                <w:sz w:val="24"/>
                <w:szCs w:val="24"/>
                <w:highlight w:val="none"/>
                <w:lang w:val="en-US" w:eastAsia="zh" w:bidi="ar"/>
              </w:rPr>
              <w:t>：</w:t>
            </w:r>
          </w:p>
          <w:p w14:paraId="204CB75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rPr>
            </w:pPr>
            <w:r>
              <w:rPr>
                <w:rFonts w:hint="eastAsia" w:ascii="Times New Roman" w:hAnsi="Times New Roman" w:eastAsia="仿宋" w:cs="Times New Roman"/>
                <w:b w:val="0"/>
                <w:bCs w:val="0"/>
                <w:color w:val="auto"/>
                <w:spacing w:val="-2"/>
                <w:kern w:val="0"/>
                <w:sz w:val="24"/>
                <w:szCs w:val="24"/>
                <w:highlight w:val="none"/>
                <w:lang w:val="en-US" w:eastAsia="zh-CN" w:bidi="ar"/>
              </w:rPr>
              <w:t>提供2023年至今应征人</w:t>
            </w:r>
            <w:r>
              <w:rPr>
                <w:rFonts w:hint="eastAsia" w:ascii="Times New Roman" w:hAnsi="Times New Roman" w:cs="Times New Roman"/>
                <w:b w:val="0"/>
                <w:bCs w:val="0"/>
                <w:color w:val="auto"/>
                <w:spacing w:val="-2"/>
                <w:kern w:val="0"/>
                <w:sz w:val="24"/>
                <w:szCs w:val="24"/>
                <w:highlight w:val="none"/>
                <w:lang w:val="en-US" w:eastAsia="zh-CN" w:bidi="ar"/>
              </w:rPr>
              <w:t>应征标段征集范围中一项或多项规格型号</w:t>
            </w:r>
            <w:r>
              <w:rPr>
                <w:rFonts w:hint="eastAsia" w:ascii="Times New Roman" w:hAnsi="Times New Roman" w:eastAsia="仿宋" w:cs="Times New Roman"/>
                <w:b w:val="0"/>
                <w:bCs w:val="0"/>
                <w:color w:val="auto"/>
                <w:spacing w:val="-2"/>
                <w:kern w:val="0"/>
                <w:sz w:val="24"/>
                <w:szCs w:val="24"/>
                <w:highlight w:val="none"/>
                <w:lang w:val="en-US" w:eastAsia="zh-CN" w:bidi="ar"/>
              </w:rPr>
              <w:t>的有效供货合同（以签订日期为准），最多提供</w:t>
            </w:r>
            <w:r>
              <w:rPr>
                <w:rFonts w:hint="eastAsia" w:ascii="Times New Roman" w:hAnsi="Times New Roman" w:cs="Times New Roman"/>
                <w:b w:val="0"/>
                <w:bCs w:val="0"/>
                <w:color w:val="auto"/>
                <w:spacing w:val="-2"/>
                <w:kern w:val="0"/>
                <w:sz w:val="24"/>
                <w:szCs w:val="24"/>
                <w:highlight w:val="none"/>
                <w:lang w:val="en-US" w:eastAsia="zh-CN" w:bidi="ar"/>
              </w:rPr>
              <w:t>5</w:t>
            </w:r>
            <w:r>
              <w:rPr>
                <w:rFonts w:hint="eastAsia" w:ascii="Times New Roman" w:hAnsi="Times New Roman" w:eastAsia="仿宋" w:cs="Times New Roman"/>
                <w:b w:val="0"/>
                <w:bCs w:val="0"/>
                <w:color w:val="auto"/>
                <w:spacing w:val="-2"/>
                <w:kern w:val="0"/>
                <w:sz w:val="24"/>
                <w:szCs w:val="24"/>
                <w:highlight w:val="none"/>
                <w:lang w:val="en-US" w:eastAsia="zh-CN" w:bidi="ar"/>
              </w:rPr>
              <w:t>个有效合同纳入本项计分，超出部分不计分。</w:t>
            </w:r>
          </w:p>
          <w:p w14:paraId="3F87CB7B">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①应征单位提供的累计合同额≥</w:t>
            </w:r>
            <w:r>
              <w:rPr>
                <w:rFonts w:hint="eastAsia" w:ascii="Times New Roman" w:hAnsi="Times New Roman" w:cs="Times New Roman"/>
                <w:color w:val="auto"/>
                <w:spacing w:val="-2"/>
                <w:kern w:val="0"/>
                <w:sz w:val="24"/>
                <w:szCs w:val="24"/>
                <w:highlight w:val="none"/>
                <w:lang w:val="en-US" w:eastAsia="zh-CN" w:bidi="ar"/>
              </w:rPr>
              <w:t>1000万元</w:t>
            </w:r>
            <w:r>
              <w:rPr>
                <w:rFonts w:hint="eastAsia" w:ascii="Times New Roman" w:hAnsi="Times New Roman" w:eastAsia="仿宋" w:cs="Times New Roman"/>
                <w:color w:val="auto"/>
                <w:spacing w:val="-2"/>
                <w:kern w:val="0"/>
                <w:sz w:val="24"/>
                <w:szCs w:val="24"/>
                <w:highlight w:val="none"/>
                <w:lang w:val="en-US" w:eastAsia="zh-CN" w:bidi="ar"/>
              </w:rPr>
              <w:t>，得</w:t>
            </w:r>
            <w:r>
              <w:rPr>
                <w:rFonts w:hint="eastAsia" w:ascii="Times New Roman" w:hAnsi="Times New Roman" w:cs="Times New Roman"/>
                <w:color w:val="auto"/>
                <w:spacing w:val="-2"/>
                <w:kern w:val="0"/>
                <w:sz w:val="24"/>
                <w:szCs w:val="24"/>
                <w:highlight w:val="none"/>
                <w:lang w:val="en-US" w:eastAsia="zh-CN" w:bidi="ar"/>
              </w:rPr>
              <w:t>20</w:t>
            </w:r>
            <w:r>
              <w:rPr>
                <w:rFonts w:hint="eastAsia" w:ascii="Times New Roman" w:hAnsi="Times New Roman" w:eastAsia="仿宋" w:cs="Times New Roman"/>
                <w:color w:val="auto"/>
                <w:spacing w:val="-2"/>
                <w:kern w:val="0"/>
                <w:sz w:val="24"/>
                <w:szCs w:val="24"/>
                <w:highlight w:val="none"/>
                <w:lang w:val="en-US" w:eastAsia="zh-CN" w:bidi="ar"/>
              </w:rPr>
              <w:t>分。</w:t>
            </w:r>
          </w:p>
          <w:p w14:paraId="7B955FE3">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②应征单位提供的累计合同额</w:t>
            </w:r>
            <w:r>
              <w:rPr>
                <w:rFonts w:hint="eastAsia" w:ascii="Times New Roman" w:hAnsi="Times New Roman" w:cs="Times New Roman"/>
                <w:color w:val="auto"/>
                <w:spacing w:val="-2"/>
                <w:kern w:val="0"/>
                <w:sz w:val="24"/>
                <w:szCs w:val="24"/>
                <w:highlight w:val="none"/>
                <w:lang w:val="en-US" w:eastAsia="zh-CN" w:bidi="ar"/>
              </w:rPr>
              <w:t>5</w:t>
            </w:r>
            <w:r>
              <w:rPr>
                <w:rFonts w:hint="eastAsia" w:ascii="Times New Roman" w:hAnsi="Times New Roman" w:eastAsia="仿宋" w:cs="Times New Roman"/>
                <w:color w:val="auto"/>
                <w:spacing w:val="-2"/>
                <w:kern w:val="0"/>
                <w:sz w:val="24"/>
                <w:szCs w:val="24"/>
                <w:highlight w:val="none"/>
                <w:lang w:val="en-US" w:eastAsia="zh-CN" w:bidi="ar"/>
              </w:rPr>
              <w:t>0</w:t>
            </w:r>
            <w:r>
              <w:rPr>
                <w:rFonts w:hint="eastAsia" w:ascii="Times New Roman" w:hAnsi="Times New Roman" w:eastAsia="仿宋" w:cs="Times New Roman"/>
                <w:color w:val="auto"/>
                <w:spacing w:val="-2"/>
                <w:kern w:val="0"/>
                <w:sz w:val="24"/>
                <w:szCs w:val="24"/>
                <w:highlight w:val="none"/>
                <w:lang w:val="en-US" w:eastAsia="zh" w:bidi="ar"/>
              </w:rPr>
              <w:t>0</w:t>
            </w:r>
            <w:r>
              <w:rPr>
                <w:rFonts w:hint="eastAsia" w:ascii="Times New Roman" w:hAnsi="Times New Roman" w:eastAsia="仿宋" w:cs="Times New Roman"/>
                <w:color w:val="auto"/>
                <w:spacing w:val="-2"/>
                <w:kern w:val="0"/>
                <w:sz w:val="24"/>
                <w:szCs w:val="24"/>
                <w:highlight w:val="none"/>
                <w:lang w:val="en-US" w:eastAsia="zh-CN" w:bidi="ar"/>
              </w:rPr>
              <w:t>万元≤累计合同额＜</w:t>
            </w:r>
            <w:r>
              <w:rPr>
                <w:rFonts w:hint="eastAsia" w:ascii="Times New Roman" w:hAnsi="Times New Roman" w:cs="Times New Roman"/>
                <w:color w:val="auto"/>
                <w:spacing w:val="-2"/>
                <w:kern w:val="0"/>
                <w:sz w:val="24"/>
                <w:szCs w:val="24"/>
                <w:highlight w:val="none"/>
                <w:lang w:val="en-US" w:eastAsia="zh-CN" w:bidi="ar"/>
              </w:rPr>
              <w:t>1000万</w:t>
            </w:r>
            <w:r>
              <w:rPr>
                <w:rFonts w:hint="eastAsia" w:ascii="Times New Roman" w:hAnsi="Times New Roman" w:eastAsia="仿宋" w:cs="Times New Roman"/>
                <w:color w:val="auto"/>
                <w:spacing w:val="-2"/>
                <w:kern w:val="0"/>
                <w:sz w:val="24"/>
                <w:szCs w:val="24"/>
                <w:highlight w:val="none"/>
                <w:lang w:val="en-US" w:eastAsia="zh-CN" w:bidi="ar"/>
              </w:rPr>
              <w:t>元，得</w:t>
            </w:r>
            <w:r>
              <w:rPr>
                <w:rFonts w:hint="eastAsia" w:ascii="Times New Roman" w:hAnsi="Times New Roman" w:cs="Times New Roman"/>
                <w:color w:val="auto"/>
                <w:spacing w:val="-2"/>
                <w:kern w:val="0"/>
                <w:sz w:val="24"/>
                <w:szCs w:val="24"/>
                <w:highlight w:val="none"/>
                <w:lang w:val="en-US" w:eastAsia="zh-CN" w:bidi="ar"/>
              </w:rPr>
              <w:t>15</w:t>
            </w:r>
            <w:r>
              <w:rPr>
                <w:rFonts w:hint="eastAsia" w:ascii="Times New Roman" w:hAnsi="Times New Roman" w:eastAsia="仿宋" w:cs="Times New Roman"/>
                <w:color w:val="auto"/>
                <w:spacing w:val="-2"/>
                <w:kern w:val="0"/>
                <w:sz w:val="24"/>
                <w:szCs w:val="24"/>
                <w:highlight w:val="none"/>
                <w:lang w:val="en-US" w:eastAsia="zh-CN" w:bidi="ar"/>
              </w:rPr>
              <w:t>分。</w:t>
            </w:r>
          </w:p>
          <w:p w14:paraId="1FE30DF0">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③应征单位提供的累计合同额</w:t>
            </w:r>
            <w:r>
              <w:rPr>
                <w:rFonts w:hint="eastAsia" w:ascii="Times New Roman" w:hAnsi="Times New Roman" w:cs="Times New Roman"/>
                <w:color w:val="auto"/>
                <w:spacing w:val="-2"/>
                <w:kern w:val="0"/>
                <w:sz w:val="24"/>
                <w:szCs w:val="24"/>
                <w:highlight w:val="none"/>
                <w:lang w:val="en-US" w:eastAsia="zh-CN" w:bidi="ar"/>
              </w:rPr>
              <w:t>3</w:t>
            </w:r>
            <w:r>
              <w:rPr>
                <w:rFonts w:hint="eastAsia" w:ascii="Times New Roman" w:hAnsi="Times New Roman" w:eastAsia="仿宋" w:cs="Times New Roman"/>
                <w:color w:val="auto"/>
                <w:spacing w:val="-2"/>
                <w:kern w:val="0"/>
                <w:sz w:val="24"/>
                <w:szCs w:val="24"/>
                <w:highlight w:val="none"/>
                <w:lang w:val="en-US" w:eastAsia="zh" w:bidi="ar"/>
              </w:rPr>
              <w:t>00</w:t>
            </w:r>
            <w:r>
              <w:rPr>
                <w:rFonts w:hint="eastAsia" w:ascii="Times New Roman" w:hAnsi="Times New Roman" w:eastAsia="仿宋" w:cs="Times New Roman"/>
                <w:color w:val="auto"/>
                <w:spacing w:val="-2"/>
                <w:kern w:val="0"/>
                <w:sz w:val="24"/>
                <w:szCs w:val="24"/>
                <w:highlight w:val="none"/>
                <w:lang w:val="en-US" w:eastAsia="zh-CN" w:bidi="ar"/>
              </w:rPr>
              <w:t>万元≤累计合同额＜</w:t>
            </w:r>
            <w:r>
              <w:rPr>
                <w:rFonts w:hint="eastAsia" w:ascii="Times New Roman" w:hAnsi="Times New Roman" w:cs="Times New Roman"/>
                <w:color w:val="auto"/>
                <w:spacing w:val="-2"/>
                <w:kern w:val="0"/>
                <w:sz w:val="24"/>
                <w:szCs w:val="24"/>
                <w:highlight w:val="none"/>
                <w:lang w:val="en-US" w:eastAsia="zh-CN" w:bidi="ar"/>
              </w:rPr>
              <w:t>5</w:t>
            </w:r>
            <w:r>
              <w:rPr>
                <w:rFonts w:hint="eastAsia" w:ascii="Times New Roman" w:hAnsi="Times New Roman" w:eastAsia="仿宋" w:cs="Times New Roman"/>
                <w:color w:val="auto"/>
                <w:spacing w:val="-2"/>
                <w:kern w:val="0"/>
                <w:sz w:val="24"/>
                <w:szCs w:val="24"/>
                <w:highlight w:val="none"/>
                <w:lang w:val="en-US" w:eastAsia="zh-CN" w:bidi="ar"/>
              </w:rPr>
              <w:t>00万元，得</w:t>
            </w:r>
            <w:r>
              <w:rPr>
                <w:rFonts w:hint="eastAsia" w:ascii="Times New Roman" w:hAnsi="Times New Roman" w:cs="Times New Roman"/>
                <w:color w:val="auto"/>
                <w:spacing w:val="-2"/>
                <w:kern w:val="0"/>
                <w:sz w:val="24"/>
                <w:szCs w:val="24"/>
                <w:highlight w:val="none"/>
                <w:lang w:val="en-US" w:eastAsia="zh-CN" w:bidi="ar"/>
              </w:rPr>
              <w:t>10</w:t>
            </w:r>
            <w:r>
              <w:rPr>
                <w:rFonts w:hint="eastAsia" w:ascii="Times New Roman" w:hAnsi="Times New Roman" w:eastAsia="仿宋" w:cs="Times New Roman"/>
                <w:color w:val="auto"/>
                <w:spacing w:val="-2"/>
                <w:kern w:val="0"/>
                <w:sz w:val="24"/>
                <w:szCs w:val="24"/>
                <w:highlight w:val="none"/>
                <w:lang w:val="en-US" w:eastAsia="zh-CN" w:bidi="ar"/>
              </w:rPr>
              <w:t>分。</w:t>
            </w:r>
          </w:p>
          <w:p w14:paraId="5F28C6C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cs="Times New Roman"/>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不提供不得分。</w:t>
            </w:r>
          </w:p>
          <w:p w14:paraId="4018D364">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kern w:val="0"/>
                <w:sz w:val="24"/>
                <w:szCs w:val="24"/>
                <w:highlight w:val="none"/>
                <w:lang w:val="en-US" w:eastAsia="zh-CN" w:bidi="ar"/>
              </w:rPr>
            </w:pPr>
            <w:r>
              <w:rPr>
                <w:rFonts w:hint="eastAsia" w:ascii="Times New Roman" w:hAnsi="Times New Roman" w:eastAsia="仿宋" w:cs="Times New Roman"/>
                <w:b w:val="0"/>
                <w:bCs w:val="0"/>
                <w:color w:val="auto"/>
                <w:spacing w:val="-2"/>
                <w:kern w:val="0"/>
                <w:sz w:val="24"/>
                <w:szCs w:val="24"/>
                <w:highlight w:val="none"/>
                <w:lang w:val="en-US" w:eastAsia="zh-CN" w:bidi="ar"/>
              </w:rPr>
              <w:t>注：各应征人须提供自身的合规业绩证明材料。</w:t>
            </w:r>
          </w:p>
          <w:p w14:paraId="650B2EE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bidi="ar"/>
              </w:rPr>
              <w:t>2</w:t>
            </w:r>
            <w:r>
              <w:rPr>
                <w:rFonts w:hint="eastAsia" w:ascii="Times New Roman" w:hAnsi="Times New Roman" w:eastAsia="仿宋" w:cs="Times New Roman"/>
                <w:b/>
                <w:bCs/>
                <w:color w:val="auto"/>
                <w:spacing w:val="-2"/>
                <w:kern w:val="0"/>
                <w:sz w:val="24"/>
                <w:szCs w:val="24"/>
                <w:highlight w:val="none"/>
                <w:lang w:val="en-US" w:eastAsia="zh-CN" w:bidi="ar"/>
              </w:rPr>
              <w:t>.</w:t>
            </w:r>
            <w:r>
              <w:rPr>
                <w:rFonts w:hint="eastAsia" w:ascii="Times New Roman" w:hAnsi="Times New Roman" w:cs="Times New Roman"/>
                <w:color w:val="auto"/>
                <w:spacing w:val="-2"/>
                <w:sz w:val="24"/>
                <w:szCs w:val="24"/>
                <w:highlight w:val="none"/>
                <w:lang w:eastAsia="zh" w:bidi="ar"/>
              </w:rPr>
              <w:t>业绩认定要求：</w:t>
            </w:r>
            <w:r>
              <w:rPr>
                <w:rFonts w:hint="eastAsia" w:ascii="Times New Roman" w:hAnsi="Times New Roman" w:eastAsia="仿宋" w:cs="Times New Roman"/>
                <w:color w:val="auto"/>
                <w:spacing w:val="-2"/>
                <w:kern w:val="0"/>
                <w:sz w:val="24"/>
                <w:szCs w:val="24"/>
                <w:highlight w:val="none"/>
                <w:lang w:val="en-US" w:eastAsia="zh" w:bidi="ar"/>
              </w:rPr>
              <w:t>须提供中标通知书</w:t>
            </w:r>
            <w:r>
              <w:rPr>
                <w:rFonts w:hint="eastAsia" w:ascii="Times New Roman" w:hAnsi="Times New Roman" w:cs="Times New Roman"/>
                <w:color w:val="auto"/>
                <w:spacing w:val="-2"/>
                <w:kern w:val="0"/>
                <w:sz w:val="24"/>
                <w:szCs w:val="24"/>
                <w:highlight w:val="none"/>
                <w:lang w:val="en-US" w:eastAsia="zh" w:bidi="ar"/>
              </w:rPr>
              <w:t>（如</w:t>
            </w:r>
            <w:r>
              <w:rPr>
                <w:rFonts w:hint="eastAsia" w:ascii="Times New Roman" w:hAnsi="Times New Roman" w:cs="Times New Roman"/>
                <w:color w:val="auto"/>
                <w:spacing w:val="-2"/>
                <w:kern w:val="0"/>
                <w:sz w:val="24"/>
                <w:szCs w:val="24"/>
                <w:highlight w:val="none"/>
                <w:lang w:val="en-US" w:eastAsia="zh-CN" w:bidi="ar"/>
              </w:rPr>
              <w:t>有</w:t>
            </w:r>
            <w:r>
              <w:rPr>
                <w:rFonts w:hint="eastAsia" w:ascii="Times New Roman" w:hAnsi="Times New Roman" w:cs="Times New Roman"/>
                <w:color w:val="auto"/>
                <w:spacing w:val="-2"/>
                <w:kern w:val="0"/>
                <w:sz w:val="24"/>
                <w:szCs w:val="24"/>
                <w:highlight w:val="none"/>
                <w:lang w:val="en-US" w:eastAsia="zh" w:bidi="ar"/>
              </w:rPr>
              <w:t>）</w:t>
            </w:r>
            <w:r>
              <w:rPr>
                <w:rFonts w:hint="eastAsia" w:ascii="Times New Roman" w:hAnsi="Times New Roman" w:eastAsia="仿宋" w:cs="Times New Roman"/>
                <w:color w:val="auto"/>
                <w:spacing w:val="-2"/>
                <w:kern w:val="0"/>
                <w:sz w:val="24"/>
                <w:szCs w:val="24"/>
                <w:highlight w:val="none"/>
                <w:lang w:val="en-US" w:eastAsia="zh" w:bidi="ar"/>
              </w:rPr>
              <w:t>、合同原件扫描件（含</w:t>
            </w:r>
            <w:r>
              <w:rPr>
                <w:rFonts w:hint="eastAsia" w:ascii="Times New Roman" w:hAnsi="Times New Roman" w:cs="Times New Roman"/>
                <w:color w:val="auto"/>
                <w:spacing w:val="-2"/>
                <w:kern w:val="0"/>
                <w:sz w:val="24"/>
                <w:szCs w:val="24"/>
                <w:highlight w:val="none"/>
                <w:lang w:val="en-US" w:eastAsia="zh" w:bidi="ar"/>
              </w:rPr>
              <w:t>产品</w:t>
            </w:r>
            <w:r>
              <w:rPr>
                <w:rFonts w:hint="eastAsia" w:ascii="Times New Roman" w:hAnsi="Times New Roman" w:eastAsia="仿宋" w:cs="Times New Roman"/>
                <w:color w:val="auto"/>
                <w:spacing w:val="-2"/>
                <w:kern w:val="0"/>
                <w:sz w:val="24"/>
                <w:szCs w:val="24"/>
                <w:highlight w:val="none"/>
                <w:lang w:val="en-US" w:eastAsia="zh" w:bidi="ar"/>
              </w:rPr>
              <w:t>品类、金额、签订时间</w:t>
            </w:r>
            <w:r>
              <w:rPr>
                <w:rFonts w:hint="eastAsia" w:ascii="Times New Roman" w:hAnsi="Times New Roman" w:cs="Times New Roman"/>
                <w:color w:val="auto"/>
                <w:spacing w:val="-2"/>
                <w:kern w:val="0"/>
                <w:sz w:val="24"/>
                <w:szCs w:val="24"/>
                <w:highlight w:val="none"/>
                <w:lang w:val="en-US" w:eastAsia="zh-CN" w:bidi="ar"/>
              </w:rPr>
              <w:t>为</w:t>
            </w:r>
            <w:r>
              <w:rPr>
                <w:rFonts w:hint="eastAsia" w:ascii="Times New Roman" w:hAnsi="Times New Roman" w:cs="Times New Roman"/>
                <w:color w:val="auto"/>
                <w:spacing w:val="-2"/>
                <w:kern w:val="0"/>
                <w:sz w:val="24"/>
                <w:szCs w:val="24"/>
                <w:highlight w:val="none"/>
                <w:lang w:val="en-US" w:eastAsia="zh-CN" w:bidi="ar"/>
              </w:rPr>
              <w:t>2023年1月1日</w:t>
            </w:r>
            <w:r>
              <w:rPr>
                <w:rFonts w:hint="eastAsia" w:ascii="Times New Roman" w:hAnsi="Times New Roman" w:cs="Times New Roman"/>
                <w:color w:val="auto"/>
                <w:spacing w:val="-2"/>
                <w:kern w:val="0"/>
                <w:sz w:val="24"/>
                <w:szCs w:val="24"/>
                <w:highlight w:val="none"/>
                <w:lang w:val="en-US" w:eastAsia="zh-CN" w:bidi="ar"/>
              </w:rPr>
              <w:t>以后</w:t>
            </w:r>
            <w:r>
              <w:rPr>
                <w:rFonts w:hint="eastAsia" w:ascii="Times New Roman" w:hAnsi="Times New Roman" w:eastAsia="仿宋" w:cs="Times New Roman"/>
                <w:color w:val="auto"/>
                <w:spacing w:val="-2"/>
                <w:kern w:val="0"/>
                <w:sz w:val="24"/>
                <w:szCs w:val="24"/>
                <w:highlight w:val="none"/>
                <w:lang w:val="en-US" w:eastAsia="zh" w:bidi="ar"/>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rPr>
              <w:t>，</w:t>
            </w:r>
            <w:r>
              <w:rPr>
                <w:rFonts w:hint="eastAsia" w:ascii="Times New Roman" w:hAnsi="Times New Roman" w:cs="Times New Roman"/>
                <w:b/>
                <w:bCs/>
                <w:color w:val="auto"/>
                <w:spacing w:val="-2"/>
                <w:kern w:val="0"/>
                <w:sz w:val="24"/>
                <w:szCs w:val="24"/>
                <w:highlight w:val="none"/>
                <w:lang w:val="en-US" w:eastAsia="zh-CN" w:bidi="ar"/>
              </w:rPr>
              <w:t>应提供需求方证明材料，</w:t>
            </w:r>
            <w:r>
              <w:rPr>
                <w:rFonts w:hint="eastAsia" w:ascii="Times New Roman" w:hAnsi="Times New Roman" w:cs="Times New Roman"/>
                <w:color w:val="auto"/>
                <w:spacing w:val="-2"/>
                <w:kern w:val="0"/>
                <w:sz w:val="24"/>
                <w:szCs w:val="24"/>
                <w:highlight w:val="none"/>
                <w:lang w:val="en-US" w:eastAsia="zh-CN" w:bidi="ar"/>
              </w:rPr>
              <w:t>否则</w:t>
            </w:r>
            <w:r>
              <w:rPr>
                <w:rFonts w:hint="eastAsia" w:ascii="Times New Roman" w:hAnsi="Times New Roman" w:eastAsia="仿宋" w:cs="Times New Roman"/>
                <w:color w:val="auto"/>
                <w:spacing w:val="-2"/>
                <w:kern w:val="0"/>
                <w:sz w:val="24"/>
                <w:szCs w:val="24"/>
                <w:highlight w:val="none"/>
                <w:lang w:val="en-US" w:eastAsia="zh" w:bidi="ar"/>
              </w:rPr>
              <w:t>视为无效业绩，不计分；</w:t>
            </w:r>
            <w:r>
              <w:rPr>
                <w:rFonts w:hint="eastAsia" w:ascii="Times New Roman" w:hAnsi="Times New Roman" w:eastAsia="仿宋" w:cs="Times New Roman"/>
                <w:color w:val="auto"/>
                <w:spacing w:val="-2"/>
                <w:sz w:val="24"/>
                <w:szCs w:val="24"/>
                <w:highlight w:val="none"/>
                <w:lang w:eastAsia="zh" w:bidi="ar"/>
              </w:rPr>
              <w:t>上述提供的业绩应提供足够的资料证明，否则不得分。</w:t>
            </w:r>
          </w:p>
        </w:tc>
      </w:tr>
      <w:tr w14:paraId="13A7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79" w:type="dxa"/>
            <w:vMerge w:val="continue"/>
            <w:tcBorders>
              <w:left w:val="single" w:color="auto" w:sz="4" w:space="0"/>
              <w:right w:val="single" w:color="auto" w:sz="4" w:space="0"/>
            </w:tcBorders>
            <w:shd w:val="clear" w:color="auto" w:fill="auto"/>
            <w:vAlign w:val="center"/>
          </w:tcPr>
          <w:p w14:paraId="1B8EAEB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top w:val="single" w:color="auto" w:sz="4" w:space="0"/>
              <w:left w:val="single" w:color="000000" w:sz="4" w:space="0"/>
              <w:bottom w:val="single" w:color="auto" w:sz="4" w:space="0"/>
              <w:right w:val="single" w:color="000000" w:sz="4" w:space="0"/>
            </w:tcBorders>
            <w:shd w:val="clear" w:color="auto" w:fill="auto"/>
            <w:vAlign w:val="center"/>
          </w:tcPr>
          <w:p w14:paraId="71044AB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rPr>
              <w:t>1</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FC77">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eastAsia" w:ascii="仿宋" w:hAnsi="仿宋" w:eastAsia="仿宋" w:cs="仿宋"/>
                <w:color w:val="auto"/>
                <w:spacing w:val="-2"/>
                <w:kern w:val="0"/>
                <w:sz w:val="24"/>
                <w:szCs w:val="24"/>
                <w:highlight w:val="none"/>
                <w:lang w:val="en-US" w:eastAsia="zh-CN" w:bidi="ar"/>
              </w:rPr>
              <w:t>本项满分</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分，围绕应征人提供的价款结算周期、付款比例、结算方式、优惠条件等承诺进行评分。具体规则如下：</w:t>
            </w:r>
          </w:p>
          <w:p w14:paraId="1975A26B">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auto"/>
                <w:spacing w:val="-2"/>
                <w:kern w:val="0"/>
                <w:sz w:val="24"/>
                <w:szCs w:val="24"/>
                <w:highlight w:val="none"/>
                <w:lang w:val="en-US" w:eastAsia="zh-CN" w:bidi="ar"/>
              </w:rPr>
            </w:pPr>
            <w:r>
              <w:rPr>
                <w:rFonts w:hint="eastAsia" w:ascii="仿宋" w:hAnsi="仿宋" w:cs="仿宋"/>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支付方式优惠（最高</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（含）以上银行承兑汇票且免贴息的，得</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30%</w:t>
            </w:r>
            <w:r>
              <w:rPr>
                <w:rFonts w:hint="eastAsia" w:ascii="仿宋" w:hAnsi="仿宋" w:eastAsia="仿宋" w:cs="仿宋"/>
                <w:color w:val="auto"/>
                <w:spacing w:val="-2"/>
                <w:kern w:val="0"/>
                <w:sz w:val="24"/>
                <w:szCs w:val="24"/>
                <w:highlight w:val="none"/>
                <w:lang w:val="en-US" w:eastAsia="zh-CN" w:bidi="ar"/>
              </w:rPr>
              <w:t>（含）以上</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（不含）以下的银行承兑汇票且免贴息的，得</w:t>
            </w:r>
            <w:r>
              <w:rPr>
                <w:rFonts w:hint="eastAsia" w:ascii="仿宋" w:hAnsi="仿宋" w:cs="仿宋"/>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分；不接受银行承兑汇票的，不得分。</w:t>
            </w:r>
          </w:p>
          <w:p w14:paraId="7C8B5DD4">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auto"/>
                <w:spacing w:val="-2"/>
                <w:kern w:val="0"/>
                <w:sz w:val="24"/>
                <w:szCs w:val="24"/>
                <w:highlight w:val="none"/>
                <w:lang w:val="en-US" w:eastAsia="zh-CN" w:bidi="ar"/>
              </w:rPr>
            </w:pPr>
            <w:r>
              <w:rPr>
                <w:rFonts w:hint="eastAsia" w:ascii="仿宋" w:hAnsi="仿宋" w:cs="仿宋"/>
                <w:color w:val="auto"/>
                <w:spacing w:val="-2"/>
                <w:kern w:val="0"/>
                <w:sz w:val="24"/>
                <w:szCs w:val="24"/>
                <w:highlight w:val="none"/>
                <w:lang w:val="en-US" w:eastAsia="zh-CN" w:bidi="ar"/>
              </w:rPr>
              <w:t>2.付款期限优惠（最高5分）：</w:t>
            </w:r>
            <w:r>
              <w:rPr>
                <w:rFonts w:hint="eastAsia" w:ascii="仿宋" w:hAnsi="仿宋" w:eastAsia="仿宋" w:cs="仿宋"/>
                <w:color w:val="auto"/>
                <w:spacing w:val="-2"/>
                <w:kern w:val="0"/>
                <w:sz w:val="24"/>
                <w:szCs w:val="24"/>
                <w:highlight w:val="none"/>
                <w:lang w:val="en-US" w:eastAsia="zh-CN" w:bidi="ar"/>
              </w:rPr>
              <w:t>承诺货物进场验收合格后3个月及以上支付到货款项（不含验收尾款及质保金）的，得5分；承诺货物进场验收合格后2个月内支付到货款项（不含验收尾款及质保金）的，得4分；承诺货物进场验收合格后1个月内支付到货款项（不含验收尾款及质保金）的，得3分；其余不得分。</w:t>
            </w:r>
          </w:p>
          <w:p w14:paraId="613A84A3">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应急供货价格优惠（最高</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分）：承诺应急抢修、紧急供货订单不额外溢价，按协议约定价格供货的，得</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分；不提供不得分。</w:t>
            </w:r>
          </w:p>
        </w:tc>
      </w:tr>
      <w:tr w14:paraId="7AFA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504B75E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top w:val="single" w:color="auto" w:sz="4" w:space="0"/>
              <w:left w:val="single" w:color="000000" w:sz="4" w:space="0"/>
              <w:right w:val="single" w:color="000000" w:sz="4" w:space="0"/>
            </w:tcBorders>
            <w:shd w:val="clear" w:color="auto" w:fill="auto"/>
            <w:vAlign w:val="center"/>
          </w:tcPr>
          <w:p w14:paraId="4177CEE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val="en-US" w:eastAsia="zh-CN"/>
              </w:rPr>
              <w:t>12</w:t>
            </w:r>
            <w:r>
              <w:rPr>
                <w:rFonts w:hint="default" w:ascii="Times New Roman" w:hAnsi="Times New Roman" w:cs="Times New Roman"/>
                <w:color w:val="auto"/>
                <w:spacing w:val="-2"/>
                <w:sz w:val="24"/>
                <w:szCs w:val="24"/>
                <w:highlight w:val="none"/>
              </w:rPr>
              <w:t>分）</w:t>
            </w:r>
          </w:p>
        </w:tc>
        <w:tc>
          <w:tcPr>
            <w:tcW w:w="65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463A65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rPr>
              <w:t>（或所代理/经销的生产制造企业）</w:t>
            </w:r>
            <w:r>
              <w:rPr>
                <w:rFonts w:hint="default" w:ascii="Times New Roman" w:hAnsi="Times New Roman" w:cs="Times New Roman"/>
                <w:color w:val="auto"/>
                <w:spacing w:val="-2"/>
                <w:sz w:val="24"/>
                <w:szCs w:val="24"/>
                <w:highlight w:val="none"/>
              </w:rPr>
              <w:t>制定的质量保证计划、管控措施、执行标准等内容进行综合评分：</w:t>
            </w:r>
          </w:p>
          <w:p w14:paraId="2F6A5A3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9</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8</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-1分；不提供不得分。</w:t>
            </w:r>
          </w:p>
        </w:tc>
      </w:tr>
      <w:tr w14:paraId="62A3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50BDCE7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left w:val="single" w:color="000000" w:sz="4" w:space="0"/>
              <w:right w:val="single" w:color="000000" w:sz="4" w:space="0"/>
            </w:tcBorders>
            <w:shd w:val="clear" w:color="auto" w:fill="auto"/>
            <w:vAlign w:val="center"/>
          </w:tcPr>
          <w:p w14:paraId="147425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p>
          <w:p w14:paraId="1E6474D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rPr>
              <w:t>1</w:t>
            </w:r>
            <w:r>
              <w:rPr>
                <w:rFonts w:hint="eastAsia" w:ascii="Times New Roman" w:hAnsi="Times New Roman" w:cs="Times New Roman"/>
                <w:color w:val="auto"/>
                <w:spacing w:val="-2"/>
                <w:sz w:val="24"/>
                <w:szCs w:val="24"/>
                <w:highlight w:val="none"/>
                <w:lang w:val="en-US" w:eastAsia="zh-CN"/>
              </w:rPr>
              <w:t>0</w:t>
            </w:r>
            <w:r>
              <w:rPr>
                <w:rFonts w:hint="default" w:ascii="Times New Roman" w:hAnsi="Times New Roman" w:cs="Times New Roman"/>
                <w:color w:val="auto"/>
                <w:spacing w:val="-2"/>
                <w:sz w:val="24"/>
                <w:szCs w:val="24"/>
                <w:highlight w:val="none"/>
              </w:rPr>
              <w:t>分）</w:t>
            </w:r>
          </w:p>
        </w:tc>
        <w:tc>
          <w:tcPr>
            <w:tcW w:w="6594" w:type="dxa"/>
            <w:tcBorders>
              <w:top w:val="single" w:color="auto" w:sz="4" w:space="0"/>
              <w:left w:val="single" w:color="000000" w:sz="4" w:space="0"/>
              <w:bottom w:val="single" w:color="auto" w:sz="4" w:space="0"/>
              <w:right w:val="single" w:color="000000" w:sz="4" w:space="0"/>
            </w:tcBorders>
            <w:shd w:val="clear" w:color="auto" w:fill="auto"/>
            <w:vAlign w:val="center"/>
          </w:tcPr>
          <w:p w14:paraId="7B74F8F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应急生产及供货保障措施</w:t>
            </w:r>
            <w:r>
              <w:rPr>
                <w:rFonts w:hint="default" w:ascii="Times New Roman" w:hAnsi="Times New Roman" w:cs="Times New Roman"/>
                <w:color w:val="auto"/>
                <w:spacing w:val="-2"/>
                <w:sz w:val="24"/>
                <w:szCs w:val="24"/>
                <w:highlight w:val="none"/>
              </w:rPr>
              <w:t>等内容进行综合评分：</w:t>
            </w:r>
          </w:p>
          <w:p w14:paraId="2920CF33">
            <w:pPr>
              <w:keepNext w:val="0"/>
              <w:keepLines w:val="0"/>
              <w:suppressLineNumbers w:val="0"/>
              <w:spacing w:before="0" w:beforeAutospacing="0" w:after="0" w:afterAutospacing="0" w:line="240" w:lineRule="auto"/>
              <w:ind w:left="0" w:leftChars="0" w:right="0" w:rightChars="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671E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2D94B53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left w:val="single" w:color="000000" w:sz="4" w:space="0"/>
              <w:bottom w:val="single" w:color="auto" w:sz="4" w:space="0"/>
              <w:right w:val="single" w:color="000000" w:sz="4" w:space="0"/>
            </w:tcBorders>
            <w:shd w:val="clear" w:color="auto" w:fill="auto"/>
            <w:vAlign w:val="center"/>
          </w:tcPr>
          <w:p w14:paraId="5F8F967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47D7EC0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5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65D636C">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041AA29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335E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26B7D6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01E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应急生产及供货保障措施</w:t>
            </w:r>
          </w:p>
          <w:p w14:paraId="0F5690A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F2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围绕应征人制定的应急生产、紧急供货、突发情况处置方案进行综合评分：</w:t>
            </w:r>
          </w:p>
          <w:p w14:paraId="017D0D75">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2A8F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20CF44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36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w:t>
            </w:r>
          </w:p>
          <w:p w14:paraId="723919A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A1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围绕应征人制定的售后服务体系、质保期等内容进行综合评分：</w:t>
            </w:r>
          </w:p>
          <w:p w14:paraId="3A12F9A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61CF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36C998F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DC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3D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收款期限延长</w:t>
            </w:r>
            <w:r>
              <w:rPr>
                <w:rFonts w:hint="default" w:ascii="Times New Roman" w:hAnsi="Times New Roman" w:cs="Times New Roman"/>
                <w:color w:val="auto"/>
                <w:spacing w:val="-2"/>
                <w:sz w:val="24"/>
                <w:szCs w:val="24"/>
                <w:highlight w:val="none"/>
              </w:rPr>
              <w:t>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最高得10分，不提供不得分。</w:t>
            </w:r>
          </w:p>
        </w:tc>
      </w:tr>
    </w:tbl>
    <w:p w14:paraId="09E6D388">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D908393">
      <w:pPr>
        <w:pStyle w:val="3"/>
        <w:numPr>
          <w:ilvl w:val="0"/>
          <w:numId w:val="2"/>
        </w:numPr>
        <w:ind w:firstLine="0" w:firstLineChars="0"/>
        <w:jc w:val="center"/>
        <w:rPr>
          <w:rFonts w:hint="default"/>
          <w:color w:val="auto"/>
          <w:highlight w:val="none"/>
        </w:rPr>
      </w:pPr>
      <w:bookmarkStart w:id="27" w:name="_Toc24123"/>
      <w:bookmarkStart w:id="28" w:name="_Toc25289"/>
      <w:bookmarkStart w:id="29" w:name="_Toc14978"/>
      <w:r>
        <w:rPr>
          <w:rFonts w:hint="default"/>
          <w:color w:val="auto"/>
          <w:highlight w:val="none"/>
        </w:rPr>
        <w:t>合同条款及格式</w:t>
      </w:r>
      <w:bookmarkEnd w:id="27"/>
      <w:bookmarkEnd w:id="28"/>
      <w:bookmarkEnd w:id="29"/>
      <w:bookmarkStart w:id="30" w:name="_Toc15949"/>
    </w:p>
    <w:bookmarkEnd w:id="30"/>
    <w:p w14:paraId="143462FA">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6C657027">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1826B71B">
      <w:pPr>
        <w:wordWrap w:val="0"/>
        <w:jc w:val="right"/>
        <w:rPr>
          <w:rFonts w:hint="eastAsia" w:ascii="宋体" w:hAnsi="宋体" w:eastAsia="宋体" w:cs="宋体"/>
          <w:color w:val="auto"/>
          <w:szCs w:val="32"/>
          <w:highlight w:val="none"/>
        </w:rPr>
      </w:pPr>
      <w:bookmarkStart w:id="32" w:name="_Toc31261"/>
      <w:bookmarkStart w:id="33" w:name="_Toc28942"/>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w:t>
      </w:r>
    </w:p>
    <w:p w14:paraId="1D7627AA">
      <w:pPr>
        <w:widowControl/>
        <w:ind w:firstLine="640" w:firstLineChars="0"/>
        <w:jc w:val="both"/>
        <w:rPr>
          <w:color w:val="auto"/>
          <w:highlight w:val="none"/>
        </w:rPr>
      </w:pPr>
    </w:p>
    <w:p w14:paraId="0D463EC4">
      <w:pPr>
        <w:widowControl/>
        <w:ind w:firstLine="640" w:firstLineChars="0"/>
        <w:jc w:val="center"/>
        <w:rPr>
          <w:rFonts w:ascii="方正小标宋_GBK" w:hAnsi="方正小标宋_GBK" w:eastAsia="方正小标宋_GBK" w:cs="方正小标宋_GBK"/>
          <w:color w:val="auto"/>
          <w:highlight w:val="none"/>
        </w:rPr>
      </w:pPr>
    </w:p>
    <w:p w14:paraId="64E78D4F">
      <w:pPr>
        <w:rPr>
          <w:rFonts w:ascii="方正小标宋_GBK" w:hAnsi="方正小标宋_GBK" w:eastAsia="方正小标宋_GBK" w:cs="方正小标宋_GBK"/>
          <w:color w:val="auto"/>
          <w:sz w:val="52"/>
          <w:szCs w:val="52"/>
          <w:highlight w:val="none"/>
        </w:rPr>
      </w:pPr>
    </w:p>
    <w:p w14:paraId="4F445F32">
      <w:pPr>
        <w:ind w:firstLine="0" w:firstLineChars="0"/>
        <w:rPr>
          <w:rFonts w:ascii="方正小标宋_GBK" w:hAnsi="方正小标宋_GBK" w:eastAsia="方正小标宋_GBK" w:cs="方正小标宋_GBK"/>
          <w:color w:val="auto"/>
          <w:sz w:val="52"/>
          <w:szCs w:val="52"/>
          <w:highlight w:val="none"/>
        </w:rPr>
      </w:pPr>
    </w:p>
    <w:p w14:paraId="3F5D2A60">
      <w:pPr>
        <w:rPr>
          <w:rFonts w:ascii="方正小标宋_GBK" w:hAnsi="方正小标宋_GBK" w:eastAsia="方正小标宋_GBK" w:cs="方正小标宋_GBK"/>
          <w:color w:val="auto"/>
          <w:sz w:val="52"/>
          <w:szCs w:val="52"/>
          <w:highlight w:val="none"/>
        </w:rPr>
      </w:pPr>
    </w:p>
    <w:p w14:paraId="1CB5E453">
      <w:pPr>
        <w:rPr>
          <w:rFonts w:ascii="方正小标宋_GBK" w:hAnsi="方正小标宋_GBK" w:eastAsia="方正小标宋_GBK" w:cs="方正小标宋_GBK"/>
          <w:color w:val="auto"/>
          <w:sz w:val="52"/>
          <w:szCs w:val="52"/>
          <w:highlight w:val="none"/>
        </w:rPr>
      </w:pPr>
    </w:p>
    <w:p w14:paraId="41E89214">
      <w:pPr>
        <w:spacing w:line="240" w:lineRule="auto"/>
        <w:ind w:firstLine="0" w:firstLineChars="0"/>
        <w:jc w:val="center"/>
        <w:rPr>
          <w:rFonts w:hint="eastAsia" w:ascii="方正小标宋_GBK" w:hAnsi="方正小标宋_GBK" w:eastAsia="方正小标宋_GBK" w:cs="方正小标宋_GBK"/>
          <w:b w:val="0"/>
          <w:bCs w:val="0"/>
          <w:color w:val="auto"/>
          <w:sz w:val="52"/>
          <w:szCs w:val="52"/>
          <w:highlight w:val="none"/>
          <w:lang w:eastAsia="zh-CN"/>
        </w:rPr>
      </w:pPr>
      <w:r>
        <w:rPr>
          <w:rFonts w:hint="eastAsia" w:ascii="方正小标宋_GBK" w:hAnsi="方正小标宋_GBK" w:eastAsia="方正小标宋_GBK" w:cs="方正小标宋_GBK"/>
          <w:b w:val="0"/>
          <w:bCs w:val="0"/>
          <w:color w:val="auto"/>
          <w:sz w:val="52"/>
          <w:szCs w:val="52"/>
          <w:highlight w:val="none"/>
          <w:u w:val="single"/>
        </w:rPr>
        <w:t xml:space="preserve"> </w:t>
      </w:r>
      <w:r>
        <w:rPr>
          <w:rFonts w:hint="eastAsia" w:ascii="方正小标宋_GBK" w:hAnsi="方正小标宋_GBK" w:eastAsia="方正小标宋_GBK" w:cs="方正小标宋_GBK"/>
          <w:b w:val="0"/>
          <w:bCs w:val="0"/>
          <w:color w:val="auto"/>
          <w:sz w:val="52"/>
          <w:szCs w:val="52"/>
          <w:highlight w:val="none"/>
          <w:u w:val="single"/>
          <w:lang w:val="en-US" w:eastAsia="zh-CN"/>
        </w:rPr>
        <w:t xml:space="preserve">    </w:t>
      </w:r>
      <w:r>
        <w:rPr>
          <w:rFonts w:hint="eastAsia" w:ascii="方正小标宋_GBK" w:hAnsi="方正小标宋_GBK" w:eastAsia="方正小标宋_GBK" w:cs="方正小标宋_GBK"/>
          <w:b w:val="0"/>
          <w:bCs w:val="0"/>
          <w:color w:val="auto"/>
          <w:sz w:val="52"/>
          <w:szCs w:val="52"/>
          <w:highlight w:val="none"/>
          <w:u w:val="single"/>
        </w:rPr>
        <w:t xml:space="preserve"> </w:t>
      </w:r>
      <w:r>
        <w:rPr>
          <w:rFonts w:hint="eastAsia" w:ascii="方正小标宋_GBK" w:hAnsi="方正小标宋_GBK" w:eastAsia="方正小标宋_GBK" w:cs="方正小标宋_GBK"/>
          <w:b w:val="0"/>
          <w:bCs w:val="0"/>
          <w:color w:val="auto"/>
          <w:sz w:val="52"/>
          <w:szCs w:val="52"/>
          <w:highlight w:val="none"/>
          <w:lang w:val="en-US" w:eastAsia="zh-CN"/>
        </w:rPr>
        <w:t>入库</w:t>
      </w:r>
      <w:r>
        <w:rPr>
          <w:rFonts w:hint="eastAsia" w:ascii="方正小标宋_GBK" w:hAnsi="方正小标宋_GBK" w:eastAsia="方正小标宋_GBK" w:cs="方正小标宋_GBK"/>
          <w:b w:val="0"/>
          <w:bCs w:val="0"/>
          <w:color w:val="auto"/>
          <w:sz w:val="52"/>
          <w:szCs w:val="52"/>
          <w:highlight w:val="none"/>
        </w:rPr>
        <w:t>框架合作协议</w:t>
      </w:r>
    </w:p>
    <w:p w14:paraId="6587DC33">
      <w:pPr>
        <w:pStyle w:val="34"/>
        <w:rPr>
          <w:color w:val="auto"/>
          <w:highlight w:val="none"/>
        </w:rPr>
      </w:pPr>
    </w:p>
    <w:p w14:paraId="5544B6B8">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736819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5E00D44">
      <w:pPr>
        <w:pStyle w:val="34"/>
        <w:rPr>
          <w:rFonts w:ascii="方正小标宋_GBK" w:hAnsi="方正小标宋_GBK" w:eastAsia="方正小标宋_GBK" w:cs="方正小标宋_GBK"/>
          <w:color w:val="auto"/>
          <w:sz w:val="72"/>
          <w:szCs w:val="72"/>
          <w:highlight w:val="none"/>
        </w:rPr>
      </w:pPr>
    </w:p>
    <w:p w14:paraId="7D30D5FA">
      <w:pPr>
        <w:pStyle w:val="12"/>
        <w:rPr>
          <w:color w:val="auto"/>
          <w:highlight w:val="none"/>
        </w:rPr>
      </w:pPr>
    </w:p>
    <w:p w14:paraId="2C207E5A">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3187656">
      <w:pPr>
        <w:pStyle w:val="3"/>
        <w:keepNext/>
        <w:keepLines/>
        <w:widowControl/>
        <w:spacing w:line="240" w:lineRule="auto"/>
        <w:ind w:firstLine="0" w:firstLineChars="0"/>
        <w:jc w:val="center"/>
        <w:rPr>
          <w:rFonts w:hint="eastAsia" w:ascii="宋体" w:hAnsi="宋体" w:eastAsia="宋体" w:cs="宋体"/>
          <w:color w:val="auto"/>
          <w:sz w:val="32"/>
          <w:szCs w:val="32"/>
          <w:highlight w:val="none"/>
        </w:rPr>
      </w:pPr>
      <w:bookmarkStart w:id="34" w:name="_Toc18237"/>
      <w:r>
        <w:rPr>
          <w:rFonts w:hint="eastAsia" w:ascii="宋体" w:hAnsi="宋体" w:eastAsia="宋体" w:cs="宋体"/>
          <w:color w:val="auto"/>
          <w:sz w:val="32"/>
          <w:szCs w:val="32"/>
          <w:highlight w:val="none"/>
        </w:rPr>
        <w:t>吉林省智慧水利科技有限公司</w:t>
      </w:r>
      <w:bookmarkEnd w:id="34"/>
    </w:p>
    <w:p w14:paraId="6F280CDE">
      <w:pPr>
        <w:rPr>
          <w:rFonts w:hint="eastAsia" w:ascii="宋体" w:hAnsi="宋体" w:eastAsia="宋体" w:cs="宋体"/>
          <w:color w:val="auto"/>
          <w:highlight w:val="none"/>
        </w:rPr>
      </w:pPr>
    </w:p>
    <w:p w14:paraId="7984CE1C">
      <w:pPr>
        <w:spacing w:line="240" w:lineRule="auto"/>
        <w:ind w:firstLine="0" w:firstLineChars="0"/>
        <w:jc w:val="center"/>
        <w:rPr>
          <w:rFonts w:ascii="宋体" w:hAnsi="宋体" w:eastAsia="宋体" w:cs="宋体"/>
          <w:color w:val="auto"/>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color w:val="auto"/>
          <w:szCs w:val="32"/>
          <w:highlight w:val="none"/>
          <w:lang w:val="en-US" w:eastAsia="zh-CN"/>
        </w:rPr>
        <w:t>2026</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lang w:val="en-US" w:eastAsia="zh-CN"/>
        </w:rPr>
        <w:t>*月</w:t>
      </w:r>
    </w:p>
    <w:p w14:paraId="17A6804D">
      <w:p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甲方（采购人）：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吉林省智慧水利科技有限公司</w:t>
      </w:r>
      <w:r>
        <w:rPr>
          <w:rFonts w:hint="eastAsia" w:ascii="宋体" w:hAnsi="宋体" w:eastAsia="宋体" w:cs="宋体"/>
          <w:b/>
          <w:bCs/>
          <w:color w:val="auto"/>
          <w:sz w:val="24"/>
          <w:szCs w:val="24"/>
          <w:highlight w:val="none"/>
          <w:u w:val="single"/>
          <w:lang w:val="en-US" w:eastAsia="zh-CN"/>
        </w:rPr>
        <w:t xml:space="preserve"> </w:t>
      </w:r>
    </w:p>
    <w:p w14:paraId="528BBC02">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91220104MA178WW85J </w:t>
      </w:r>
    </w:p>
    <w:p w14:paraId="4686EA1D">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吉林省长春市南关区人民大街10606号东北亚金融中心6号楼 </w:t>
      </w:r>
    </w:p>
    <w:p w14:paraId="3D2AE364">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0431-</w:t>
      </w:r>
      <w:r>
        <w:rPr>
          <w:rFonts w:hint="eastAsia" w:ascii="宋体" w:hAnsi="宋体" w:eastAsia="宋体" w:cs="宋体"/>
          <w:color w:val="auto"/>
          <w:sz w:val="24"/>
          <w:szCs w:val="24"/>
          <w:highlight w:val="none"/>
          <w:u w:val="single"/>
          <w:lang w:val="en-US" w:eastAsia="zh-CN"/>
        </w:rPr>
        <w:t>81912082</w:t>
      </w:r>
      <w:r>
        <w:rPr>
          <w:rFonts w:hint="eastAsia" w:ascii="宋体" w:hAnsi="宋体" w:eastAsia="宋体" w:cs="宋体"/>
          <w:color w:val="auto"/>
          <w:sz w:val="24"/>
          <w:szCs w:val="24"/>
          <w:highlight w:val="none"/>
          <w:u w:val="single"/>
        </w:rPr>
        <w:t xml:space="preserve"> </w:t>
      </w:r>
    </w:p>
    <w:p w14:paraId="28CCFE85">
      <w:pPr>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val="en-US" w:eastAsia="zh-CN"/>
        </w:rPr>
        <w:fldChar w:fldCharType="begin"/>
      </w:r>
      <w:r>
        <w:rPr>
          <w:color w:val="auto"/>
          <w:highlight w:val="none"/>
        </w:rPr>
        <w:instrText xml:space="preserve">HYPERLINK "mailto:19580131811@163.com"</w:instrText>
      </w:r>
      <w:r>
        <w:rPr>
          <w:rFonts w:ascii="宋体" w:hAnsi="宋体" w:eastAsia="宋体" w:cs="宋体"/>
          <w:color w:val="auto"/>
          <w:sz w:val="24"/>
          <w:szCs w:val="24"/>
          <w:highlight w:val="none"/>
          <w:u w:val="single"/>
          <w:lang w:val="en-US" w:eastAsia="zh-CN"/>
        </w:rPr>
        <w:fldChar w:fldCharType="separate"/>
      </w:r>
      <w:r>
        <w:rPr>
          <w:rFonts w:ascii="宋体" w:hAnsi="宋体" w:eastAsia="宋体" w:cs="宋体"/>
          <w:color w:val="auto"/>
          <w:sz w:val="24"/>
          <w:szCs w:val="24"/>
          <w:highlight w:val="none"/>
          <w:u w:val="single"/>
          <w:lang w:val="en-US" w:eastAsia="zh-CN"/>
        </w:rPr>
        <w:t>19580131811@163.com</w:t>
      </w:r>
      <w:r>
        <w:rPr>
          <w:rFonts w:ascii="宋体" w:hAnsi="宋体" w:eastAsia="宋体" w:cs="宋体"/>
          <w:color w:val="auto"/>
          <w:sz w:val="24"/>
          <w:szCs w:val="24"/>
          <w:highlight w:val="none"/>
          <w:u w:val="single"/>
          <w:lang w:val="en-US" w:eastAsia="zh-CN"/>
        </w:rPr>
        <w:fldChar w:fldCharType="end"/>
      </w:r>
      <w:r>
        <w:rPr>
          <w:rFonts w:hint="eastAsia" w:ascii="宋体" w:hAnsi="宋体" w:eastAsia="宋体" w:cs="宋体"/>
          <w:color w:val="auto"/>
          <w:sz w:val="24"/>
          <w:szCs w:val="24"/>
          <w:highlight w:val="none"/>
          <w:u w:val="single"/>
        </w:rPr>
        <w:t xml:space="preserve"> </w:t>
      </w:r>
    </w:p>
    <w:p w14:paraId="7689602D">
      <w:pPr>
        <w:adjustRightInd w:val="0"/>
        <w:snapToGrid w:val="0"/>
        <w:spacing w:line="240" w:lineRule="auto"/>
        <w:rPr>
          <w:rFonts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lang w:val="en-US" w:eastAsia="zh-CN"/>
        </w:rPr>
        <w:t>入围供应商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p>
    <w:p w14:paraId="69FE5E45">
      <w:pPr>
        <w:widowControl/>
        <w:tabs>
          <w:tab w:val="left" w:leader="underscore" w:pos="1600"/>
          <w:tab w:val="left" w:pos="5760"/>
        </w:tabs>
        <w:spacing w:line="240" w:lineRule="auto"/>
        <w:jc w:val="left"/>
        <w:rPr>
          <w:rFonts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lang w:val="en-US" w:eastAsia="zh-CN"/>
        </w:rPr>
        <w:t xml:space="preserve">                             </w:t>
      </w:r>
    </w:p>
    <w:p w14:paraId="67F32492">
      <w:pPr>
        <w:adjustRightInd w:val="0"/>
        <w:snapToGrid w:val="0"/>
        <w:spacing w:line="240" w:lineRule="auto"/>
        <w:ind w:left="840" w:leftChars="150" w:hanging="360" w:hangingChars="15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89A4CD4">
      <w:pPr>
        <w:widowControl/>
        <w:spacing w:line="24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0FD22FFE">
      <w:pPr>
        <w:adjustRightInd w:val="0"/>
        <w:snapToGrid w:val="0"/>
        <w:spacing w:line="24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p>
    <w:p w14:paraId="1CB17B05">
      <w:pPr>
        <w:spacing w:line="240" w:lineRule="auto"/>
        <w:rPr>
          <w:rFonts w:hint="eastAsia" w:ascii="宋体" w:hAnsi="宋体" w:eastAsia="宋体" w:cs="宋体"/>
          <w:color w:val="auto"/>
          <w:sz w:val="24"/>
          <w:szCs w:val="24"/>
          <w:highlight w:val="none"/>
        </w:rPr>
      </w:pPr>
    </w:p>
    <w:p w14:paraId="4BF792F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综合物资供应链服务</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，主营大宗建筑材料（钢材、水泥、外加剂等）供销，同时开展水利专用设备、阀门泵体、计量检测仪器仪表、信息化通讯系统设备、光伏</w:t>
      </w:r>
      <w:r>
        <w:rPr>
          <w:rFonts w:hint="eastAsia" w:ascii="宋体" w:hAnsi="宋体" w:eastAsia="宋体" w:cs="宋体"/>
          <w:color w:val="auto"/>
          <w:sz w:val="24"/>
          <w:szCs w:val="24"/>
          <w:highlight w:val="none"/>
          <w:lang w:val="en-US" w:eastAsia="zh-CN"/>
        </w:rPr>
        <w:t>及配套等</w:t>
      </w:r>
      <w:r>
        <w:rPr>
          <w:rFonts w:hint="eastAsia" w:ascii="宋体" w:hAnsi="宋体" w:eastAsia="宋体" w:cs="宋体"/>
          <w:color w:val="auto"/>
          <w:sz w:val="24"/>
          <w:szCs w:val="24"/>
          <w:highlight w:val="none"/>
        </w:rPr>
        <w:t>设备的品牌代理与供销业务。乙方系经甲方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公开招标、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征集</w:t>
      </w:r>
      <w:r>
        <w:rPr>
          <w:rFonts w:hint="eastAsia" w:ascii="宋体" w:hAnsi="宋体" w:eastAsia="宋体" w:cs="宋体"/>
          <w:color w:val="auto"/>
          <w:sz w:val="24"/>
          <w:szCs w:val="24"/>
          <w:highlight w:val="none"/>
          <w:lang w:val="en-US" w:eastAsia="zh-CN"/>
        </w:rPr>
        <w:t>等方式选定</w:t>
      </w:r>
      <w:r>
        <w:rPr>
          <w:rFonts w:hint="eastAsia" w:ascii="宋体" w:hAnsi="宋体" w:eastAsia="宋体" w:cs="宋体"/>
          <w:color w:val="auto"/>
          <w:sz w:val="24"/>
          <w:szCs w:val="24"/>
          <w:highlight w:val="none"/>
        </w:rPr>
        <w:t>的潜在供货单位，具备相应产品生产、代理经销及履约供应</w:t>
      </w:r>
      <w:r>
        <w:rPr>
          <w:rFonts w:hint="eastAsia" w:ascii="宋体" w:hAnsi="宋体" w:eastAsia="宋体" w:cs="宋体"/>
          <w:color w:val="auto"/>
          <w:sz w:val="24"/>
          <w:szCs w:val="24"/>
          <w:highlight w:val="none"/>
          <w:lang w:val="en-US" w:eastAsia="zh-CN"/>
        </w:rPr>
        <w:t>资格条件</w:t>
      </w:r>
      <w:r>
        <w:rPr>
          <w:rFonts w:hint="eastAsia" w:ascii="宋体" w:hAnsi="宋体" w:eastAsia="宋体" w:cs="宋体"/>
          <w:color w:val="auto"/>
          <w:sz w:val="24"/>
          <w:szCs w:val="24"/>
          <w:highlight w:val="none"/>
        </w:rPr>
        <w:t>与综合服务能力。为明确</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框架合作关系，规范合作行为，保护双方合法权益，依据《中华人民共和国民法典》及相关法律法规，甲乙双方本着平等自愿、公平诚信、互利共赢的原则，经友好协商，订立本框架合作协议，以资共同信守。</w:t>
      </w:r>
    </w:p>
    <w:p w14:paraId="39372C2A">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框架合作</w:t>
      </w:r>
      <w:r>
        <w:rPr>
          <w:rFonts w:hint="eastAsia" w:ascii="宋体" w:hAnsi="宋体" w:eastAsia="宋体" w:cs="宋体"/>
          <w:b/>
          <w:bCs/>
          <w:color w:val="auto"/>
          <w:sz w:val="24"/>
          <w:szCs w:val="24"/>
          <w:highlight w:val="none"/>
        </w:rPr>
        <w:t>标的物</w:t>
      </w:r>
    </w:p>
    <w:p w14:paraId="547BB38B">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拟开展合作的</w:t>
      </w:r>
      <w:r>
        <w:rPr>
          <w:rFonts w:hint="eastAsia" w:ascii="宋体" w:hAnsi="宋体" w:eastAsia="宋体" w:cs="宋体"/>
          <w:color w:val="auto"/>
          <w:sz w:val="24"/>
          <w:szCs w:val="24"/>
          <w:highlight w:val="none"/>
        </w:rPr>
        <w:t>标的物</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并经甲方</w:t>
      </w:r>
      <w:r>
        <w:rPr>
          <w:rFonts w:hint="eastAsia" w:ascii="宋体" w:hAnsi="宋体" w:eastAsia="宋体" w:cs="宋体"/>
          <w:color w:val="auto"/>
          <w:sz w:val="24"/>
          <w:szCs w:val="24"/>
          <w:highlight w:val="none"/>
          <w:lang w:val="en-US" w:eastAsia="zh-CN"/>
        </w:rPr>
        <w:t>组织评选</w:t>
      </w:r>
      <w:r>
        <w:rPr>
          <w:rFonts w:ascii="宋体" w:hAnsi="宋体" w:eastAsia="宋体" w:cs="宋体"/>
          <w:color w:val="auto"/>
          <w:sz w:val="24"/>
          <w:szCs w:val="24"/>
          <w:highlight w:val="none"/>
        </w:rPr>
        <w:t>审核确认</w:t>
      </w:r>
      <w:r>
        <w:rPr>
          <w:rFonts w:hint="eastAsia" w:ascii="宋体" w:hAnsi="宋体" w:eastAsia="宋体" w:cs="宋体"/>
          <w:color w:val="auto"/>
          <w:sz w:val="24"/>
          <w:szCs w:val="24"/>
          <w:highlight w:val="none"/>
          <w:lang w:eastAsia="zh-CN"/>
        </w:rPr>
        <w:t>的对应</w:t>
      </w:r>
      <w:r>
        <w:rPr>
          <w:rFonts w:ascii="宋体" w:hAnsi="宋体" w:eastAsia="宋体" w:cs="宋体"/>
          <w:color w:val="auto"/>
          <w:sz w:val="24"/>
          <w:szCs w:val="24"/>
          <w:highlight w:val="none"/>
        </w:rPr>
        <w:t>标段内</w:t>
      </w:r>
      <w:r>
        <w:rPr>
          <w:rFonts w:hint="eastAsia" w:ascii="宋体" w:hAnsi="宋体" w:eastAsia="宋体" w:cs="宋体"/>
          <w:color w:val="auto"/>
          <w:sz w:val="24"/>
          <w:szCs w:val="24"/>
          <w:highlight w:val="none"/>
        </w:rPr>
        <w:t>产品</w:t>
      </w:r>
      <w:r>
        <w:rPr>
          <w:rFonts w:ascii="宋体" w:hAnsi="宋体" w:eastAsia="宋体" w:cs="宋体"/>
          <w:color w:val="auto"/>
          <w:sz w:val="24"/>
          <w:szCs w:val="24"/>
          <w:highlight w:val="none"/>
        </w:rPr>
        <w:t>为准，具体包括：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568D5988">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具体合作</w:t>
      </w:r>
      <w:r>
        <w:rPr>
          <w:rFonts w:hint="eastAsia" w:ascii="宋体" w:hAnsi="宋体" w:eastAsia="宋体" w:cs="宋体"/>
          <w:color w:val="auto"/>
          <w:sz w:val="24"/>
          <w:szCs w:val="24"/>
          <w:highlight w:val="none"/>
        </w:rPr>
        <w:t>标的物</w:t>
      </w:r>
      <w:r>
        <w:rPr>
          <w:rFonts w:hint="eastAsia" w:ascii="宋体" w:hAnsi="宋体" w:eastAsia="宋体" w:cs="宋体"/>
          <w:color w:val="auto"/>
          <w:sz w:val="24"/>
          <w:szCs w:val="24"/>
          <w:highlight w:val="none"/>
          <w:lang w:val="en-US" w:eastAsia="zh-CN"/>
        </w:rPr>
        <w:t>的详细</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数量及服务要求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none"/>
          <w:lang w:val="en-US" w:eastAsia="zh-CN"/>
        </w:rPr>
        <w:t>后续达成实质性供货合作项目的</w:t>
      </w:r>
      <w:r>
        <w:rPr>
          <w:rFonts w:hint="eastAsia" w:ascii="宋体" w:hAnsi="宋体" w:eastAsia="宋体" w:cs="宋体"/>
          <w:color w:val="auto"/>
          <w:sz w:val="24"/>
          <w:szCs w:val="24"/>
          <w:highlight w:val="none"/>
          <w:u w:val="none"/>
        </w:rPr>
        <w:t>实际需求为准。</w:t>
      </w:r>
    </w:p>
    <w:p w14:paraId="7FB346BB">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二、框架合作有效</w:t>
      </w:r>
      <w:r>
        <w:rPr>
          <w:rFonts w:hint="eastAsia" w:ascii="宋体" w:hAnsi="宋体" w:eastAsia="宋体" w:cs="宋体"/>
          <w:b/>
          <w:bCs/>
          <w:color w:val="auto"/>
          <w:sz w:val="24"/>
          <w:szCs w:val="24"/>
          <w:highlight w:val="none"/>
        </w:rPr>
        <w:t>期限</w:t>
      </w:r>
    </w:p>
    <w:p w14:paraId="3A16657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甲乙双方签订本协议后，乙方即</w:t>
      </w:r>
      <w:r>
        <w:rPr>
          <w:rFonts w:hint="eastAsia" w:ascii="宋体" w:hAnsi="宋体" w:eastAsia="宋体" w:cs="宋体"/>
          <w:color w:val="auto"/>
          <w:sz w:val="24"/>
          <w:szCs w:val="24"/>
          <w:highlight w:val="none"/>
          <w:lang w:val="en-US" w:eastAsia="zh-CN"/>
        </w:rPr>
        <w:t>被确认审核通过并纳入</w:t>
      </w:r>
      <w:r>
        <w:rPr>
          <w:rFonts w:ascii="宋体" w:hAnsi="宋体" w:eastAsia="宋体" w:cs="宋体"/>
          <w:color w:val="auto"/>
          <w:sz w:val="24"/>
          <w:szCs w:val="24"/>
          <w:highlight w:val="none"/>
        </w:rPr>
        <w:t>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乙方入库期限即为框架合作协议期限。</w:t>
      </w:r>
    </w:p>
    <w:p w14:paraId="712D93AE">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lang w:eastAsia="zh-CN"/>
        </w:rPr>
        <w:t>。</w:t>
      </w:r>
    </w:p>
    <w:p w14:paraId="2F2CBFA3">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本协议期满前，双方可根据合作情况、甲方库内管理要求协商办理续签事宜，未达成续签约定的，协议到期自动终止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该协议的终止，不影响甲乙双方已经签订实质性供货合作事项</w:t>
      </w:r>
      <w:r>
        <w:rPr>
          <w:rFonts w:ascii="宋体" w:hAnsi="宋体" w:eastAsia="宋体" w:cs="宋体"/>
          <w:color w:val="auto"/>
          <w:sz w:val="24"/>
          <w:szCs w:val="24"/>
          <w:highlight w:val="none"/>
        </w:rPr>
        <w:t>。</w:t>
      </w:r>
    </w:p>
    <w:p w14:paraId="2E33D59F">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w:t>
      </w:r>
      <w:r>
        <w:rPr>
          <w:rFonts w:hint="eastAsia" w:ascii="宋体" w:hAnsi="宋体" w:eastAsia="宋体" w:cs="宋体"/>
          <w:color w:val="auto"/>
          <w:sz w:val="24"/>
          <w:szCs w:val="24"/>
          <w:highlight w:val="none"/>
          <w:lang w:val="en-US" w:eastAsia="zh-CN"/>
        </w:rPr>
        <w:t>不再</w:t>
      </w:r>
      <w:r>
        <w:rPr>
          <w:rFonts w:ascii="宋体" w:hAnsi="宋体" w:eastAsia="宋体" w:cs="宋体"/>
          <w:color w:val="auto"/>
          <w:sz w:val="24"/>
          <w:szCs w:val="24"/>
          <w:highlight w:val="none"/>
        </w:rPr>
        <w:t>另行通知。</w:t>
      </w:r>
    </w:p>
    <w:p w14:paraId="54FFB243">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三、框架合作价款及结算方式</w:t>
      </w:r>
    </w:p>
    <w:p w14:paraId="298FB56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1.价格确定规则：</w:t>
      </w:r>
      <w:r>
        <w:rPr>
          <w:rFonts w:ascii="宋体" w:hAnsi="宋体" w:eastAsia="宋体" w:cs="宋体"/>
          <w:color w:val="auto"/>
          <w:sz w:val="24"/>
          <w:szCs w:val="24"/>
          <w:highlight w:val="none"/>
        </w:rPr>
        <w:t>甲方通过库内询价、谈判、竞价等方式确定采购单价及供货单位，若选定乙方供货，乙方</w:t>
      </w:r>
      <w:r>
        <w:rPr>
          <w:rFonts w:hint="eastAsia" w:ascii="宋体" w:hAnsi="宋体" w:eastAsia="宋体" w:cs="宋体"/>
          <w:color w:val="auto"/>
          <w:sz w:val="24"/>
          <w:szCs w:val="24"/>
          <w:highlight w:val="none"/>
          <w:lang w:val="en-US" w:eastAsia="zh-CN"/>
        </w:rPr>
        <w:t>应</w:t>
      </w:r>
      <w:r>
        <w:rPr>
          <w:rFonts w:ascii="宋体" w:hAnsi="宋体" w:eastAsia="宋体" w:cs="宋体"/>
          <w:color w:val="auto"/>
          <w:sz w:val="24"/>
          <w:szCs w:val="24"/>
          <w:highlight w:val="none"/>
        </w:rPr>
        <w:t>按最终确认</w:t>
      </w:r>
      <w:r>
        <w:rPr>
          <w:rFonts w:hint="eastAsia" w:ascii="宋体" w:hAnsi="宋体" w:eastAsia="宋体" w:cs="宋体"/>
          <w:color w:val="auto"/>
          <w:sz w:val="24"/>
          <w:szCs w:val="24"/>
          <w:highlight w:val="none"/>
          <w:lang w:val="en-US" w:eastAsia="zh-CN"/>
        </w:rPr>
        <w:t>价格</w:t>
      </w:r>
      <w:r>
        <w:rPr>
          <w:rFonts w:ascii="宋体" w:hAnsi="宋体" w:eastAsia="宋体" w:cs="宋体"/>
          <w:color w:val="auto"/>
          <w:sz w:val="24"/>
          <w:szCs w:val="24"/>
          <w:highlight w:val="none"/>
        </w:rPr>
        <w:t>提供货物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ascii="宋体" w:hAnsi="宋体" w:eastAsia="宋体" w:cs="宋体"/>
          <w:color w:val="auto"/>
          <w:sz w:val="24"/>
          <w:szCs w:val="24"/>
          <w:highlight w:val="none"/>
        </w:rPr>
        <w:t>乙方所有报价</w:t>
      </w:r>
      <w:r>
        <w:rPr>
          <w:rFonts w:hint="eastAsia" w:ascii="宋体" w:hAnsi="宋体" w:eastAsia="宋体" w:cs="宋体"/>
          <w:color w:val="auto"/>
          <w:sz w:val="24"/>
          <w:szCs w:val="24"/>
          <w:highlight w:val="none"/>
          <w:lang w:val="en-US" w:eastAsia="zh-CN"/>
        </w:rPr>
        <w:t>原则上</w:t>
      </w:r>
      <w:r>
        <w:rPr>
          <w:rFonts w:ascii="宋体" w:hAnsi="宋体" w:eastAsia="宋体" w:cs="宋体"/>
          <w:color w:val="auto"/>
          <w:sz w:val="24"/>
          <w:szCs w:val="24"/>
          <w:highlight w:val="none"/>
        </w:rPr>
        <w:t>均不得高于入库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应征</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文件所承诺的价格优惠</w:t>
      </w:r>
      <w:r>
        <w:rPr>
          <w:rFonts w:hint="eastAsia" w:ascii="宋体" w:hAnsi="宋体" w:eastAsia="宋体" w:cs="宋体"/>
          <w:color w:val="auto"/>
          <w:sz w:val="24"/>
          <w:szCs w:val="24"/>
          <w:highlight w:val="none"/>
          <w:lang w:val="en-US" w:eastAsia="zh-CN"/>
        </w:rPr>
        <w:t>条件</w:t>
      </w:r>
      <w:r>
        <w:rPr>
          <w:rFonts w:ascii="宋体" w:hAnsi="宋体" w:eastAsia="宋体" w:cs="宋体"/>
          <w:color w:val="auto"/>
          <w:sz w:val="24"/>
          <w:szCs w:val="24"/>
          <w:highlight w:val="none"/>
        </w:rPr>
        <w:t>。</w:t>
      </w:r>
    </w:p>
    <w:p w14:paraId="4D1DA51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发票要求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乙方根据甲方订单金额开具合法有效的增值税专用发票，适用税率按照国家现行税收政策执行，发票信息须与实际业务、订单内容相符。</w:t>
      </w:r>
    </w:p>
    <w:p w14:paraId="5501639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款项结算与支付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本框架协议仅约定合作总体原则，具体结算金额、支付周期、付款流程等相关事宜，均按照后续项目实施要求及正式</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color w:val="auto"/>
          <w:sz w:val="24"/>
          <w:szCs w:val="24"/>
          <w:highlight w:val="none"/>
        </w:rPr>
        <w:t>另行约定执行。</w:t>
      </w:r>
    </w:p>
    <w:p w14:paraId="0E3DA9BB">
      <w:pPr>
        <w:spacing w:line="240" w:lineRule="auto"/>
        <w:rPr>
          <w:rFonts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、代理或经销授权</w:t>
      </w:r>
      <w:r>
        <w:rPr>
          <w:rFonts w:hint="eastAsia" w:ascii="宋体" w:hAnsi="宋体" w:eastAsia="宋体" w:cs="宋体"/>
          <w:b/>
          <w:bCs/>
          <w:color w:val="auto"/>
          <w:sz w:val="24"/>
          <w:szCs w:val="24"/>
          <w:highlight w:val="none"/>
          <w:lang w:val="en-US" w:eastAsia="zh-CN"/>
        </w:rPr>
        <w:t>的合作方式</w:t>
      </w:r>
    </w:p>
    <w:p w14:paraId="0CF4BB1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具体建筑材料、工程设备项目投标或销售时，甲方有权自主选择其供应商资源库内的任意1家（包括但不限于乙方）作为合作方，委托其提供符合投标要求的设备材料，乙方应按甲方要求授权甲方代理其产品参与投标或销售。</w:t>
      </w:r>
    </w:p>
    <w:p w14:paraId="2E65D07E">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2.甲方享有在吉林省内水利项目中</w:t>
      </w:r>
      <w:r>
        <w:rPr>
          <w:rFonts w:hint="eastAsia" w:ascii="宋体" w:hAnsi="宋体" w:eastAsia="宋体" w:cs="宋体"/>
          <w:color w:val="auto"/>
          <w:sz w:val="24"/>
          <w:szCs w:val="24"/>
          <w:highlight w:val="none"/>
        </w:rPr>
        <w:t>使用乙方品牌授权优先投标的权利</w:t>
      </w:r>
      <w:r>
        <w:rPr>
          <w:rFonts w:hint="eastAsia" w:ascii="宋体" w:hAnsi="宋体" w:eastAsia="宋体" w:cs="宋体"/>
          <w:color w:val="auto"/>
          <w:sz w:val="24"/>
          <w:szCs w:val="24"/>
          <w:highlight w:val="none"/>
          <w:lang w:val="en-US" w:eastAsia="zh-CN"/>
        </w:rPr>
        <w:t>；甲方确定选用乙方产品参与具体项目投标时，乙方不得同时参与同一项目投标，亦不得授权任何第三方参与该项目投标。</w:t>
      </w:r>
    </w:p>
    <w:p w14:paraId="4B8C9069">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乙方享</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授权的选择权，有权决定是否授权</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代理其</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参与该项目投标，</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不得强迫乙方进行授权。</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同意</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代理其</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参与该项目投标，</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有效期内（原则上在同意后不超过</w:t>
      </w:r>
      <w:r>
        <w:rPr>
          <w:rFonts w:hint="eastAsia" w:ascii="宋体" w:hAnsi="宋体" w:eastAsia="宋体" w:cs="宋体"/>
          <w:color w:val="auto"/>
          <w:sz w:val="24"/>
          <w:szCs w:val="24"/>
          <w:highlight w:val="none"/>
        </w:rPr>
        <w:t>3日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向甲方出具该项目代理或经销授权文件。</w:t>
      </w:r>
      <w:r>
        <w:rPr>
          <w:rFonts w:hint="eastAsia" w:ascii="宋体" w:hAnsi="宋体" w:eastAsia="宋体" w:cs="宋体"/>
          <w:color w:val="auto"/>
          <w:sz w:val="24"/>
          <w:szCs w:val="24"/>
          <w:highlight w:val="none"/>
          <w:lang w:val="en-US" w:eastAsia="zh-CN"/>
        </w:rPr>
        <w:t>若乙方明确表示拒绝甲方代理乙方产品参与投标，或未在规定时间内出具代理或经销授权文件，乙方应出具由法人或授权委托人签字、加盖单位公章的确认函件。若乙方未</w:t>
      </w:r>
      <w:r>
        <w:rPr>
          <w:rFonts w:hint="eastAsia" w:ascii="宋体" w:hAnsi="宋体" w:eastAsia="宋体" w:cs="宋体"/>
          <w:color w:val="auto"/>
          <w:sz w:val="24"/>
          <w:szCs w:val="24"/>
          <w:highlight w:val="none"/>
        </w:rPr>
        <w:t>按约定提供项目授权</w:t>
      </w:r>
      <w:r>
        <w:rPr>
          <w:rFonts w:hint="eastAsia" w:ascii="宋体"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出具确认函件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擅自撤销授权、违反约定参与投标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授权第三方投标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甲方有权立即终止本协议，同时取消乙方的入库资格，</w:t>
      </w:r>
      <w:r>
        <w:rPr>
          <w:rFonts w:hint="eastAsia" w:ascii="宋体" w:hAnsi="宋体" w:eastAsia="宋体" w:cs="宋体"/>
          <w:color w:val="auto"/>
          <w:sz w:val="24"/>
          <w:szCs w:val="24"/>
          <w:highlight w:val="none"/>
        </w:rPr>
        <w:t>给甲方造成损失的，由乙方承担全部赔偿责任。</w:t>
      </w:r>
    </w:p>
    <w:p w14:paraId="6FC05C1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获得吉林省境内符合业绩、资质、产品相关项目招标信息时，应在获取信息48小时内将项目信息告知甲方，甲方享有该项目优先投标的权利，若甲方明确放弃该项目投标，或自招标文件获取之日起至投标截止前15日，甲方未就该项目投标事宜与乙方进行沟通的，乙方可自行参与该项目投标，甲方对此无异议。</w:t>
      </w:r>
    </w:p>
    <w:p w14:paraId="371DBA5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w:t>
      </w:r>
      <w:r>
        <w:rPr>
          <w:rFonts w:hint="eastAsia" w:ascii="宋体" w:hAnsi="宋体" w:eastAsia="宋体" w:cs="宋体"/>
          <w:color w:val="auto"/>
          <w:sz w:val="24"/>
          <w:szCs w:val="24"/>
          <w:highlight w:val="none"/>
          <w:lang w:val="en-US" w:eastAsia="zh-CN"/>
        </w:rPr>
        <w:t>已获得产品授权，在确定投标或</w:t>
      </w:r>
      <w:r>
        <w:rPr>
          <w:rFonts w:hint="eastAsia" w:ascii="宋体" w:hAnsi="宋体" w:eastAsia="宋体" w:cs="宋体"/>
          <w:color w:val="auto"/>
          <w:sz w:val="24"/>
          <w:szCs w:val="24"/>
          <w:highlight w:val="none"/>
        </w:rPr>
        <w:t>销售</w:t>
      </w:r>
      <w:r>
        <w:rPr>
          <w:rFonts w:hint="eastAsia" w:ascii="宋体" w:hAnsi="宋体" w:eastAsia="宋体" w:cs="宋体"/>
          <w:color w:val="auto"/>
          <w:sz w:val="24"/>
          <w:szCs w:val="24"/>
          <w:highlight w:val="none"/>
          <w:lang w:val="en-US" w:eastAsia="zh-CN"/>
        </w:rPr>
        <w:t>价格时，</w:t>
      </w:r>
      <w:r>
        <w:rPr>
          <w:rFonts w:hint="eastAsia" w:ascii="宋体" w:hAnsi="宋体" w:eastAsia="宋体" w:cs="宋体"/>
          <w:color w:val="auto"/>
          <w:sz w:val="24"/>
          <w:szCs w:val="24"/>
          <w:highlight w:val="none"/>
        </w:rPr>
        <w:t>由甲方</w:t>
      </w:r>
      <w:r>
        <w:rPr>
          <w:rFonts w:hint="eastAsia" w:ascii="宋体" w:hAnsi="宋体" w:eastAsia="宋体" w:cs="宋体"/>
          <w:color w:val="auto"/>
          <w:sz w:val="24"/>
          <w:szCs w:val="24"/>
          <w:highlight w:val="none"/>
          <w:lang w:val="en-US" w:eastAsia="zh-CN"/>
        </w:rPr>
        <w:t>在乙方提供成本价的基础上</w:t>
      </w:r>
      <w:r>
        <w:rPr>
          <w:rFonts w:hint="eastAsia" w:ascii="宋体" w:hAnsi="宋体" w:eastAsia="宋体" w:cs="宋体"/>
          <w:color w:val="auto"/>
          <w:sz w:val="24"/>
          <w:szCs w:val="24"/>
          <w:highlight w:val="none"/>
        </w:rPr>
        <w:t>自主</w:t>
      </w:r>
      <w:r>
        <w:rPr>
          <w:rFonts w:hint="eastAsia" w:ascii="宋体" w:hAnsi="宋体" w:eastAsia="宋体" w:cs="宋体"/>
          <w:color w:val="auto"/>
          <w:sz w:val="24"/>
          <w:szCs w:val="24"/>
          <w:highlight w:val="none"/>
          <w:lang w:val="en-US" w:eastAsia="zh-CN"/>
        </w:rPr>
        <w:t>定价</w:t>
      </w:r>
      <w:r>
        <w:rPr>
          <w:rFonts w:hint="eastAsia" w:ascii="宋体" w:hAnsi="宋体" w:eastAsia="宋体" w:cs="宋体"/>
          <w:color w:val="auto"/>
          <w:sz w:val="24"/>
          <w:szCs w:val="24"/>
          <w:highlight w:val="none"/>
        </w:rPr>
        <w:t>，乙方不得干涉</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限制甲方定价。</w:t>
      </w:r>
    </w:p>
    <w:p w14:paraId="015D842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6.乙方授权甲方进行投标、销售及供货，授权期限</w:t>
      </w:r>
      <w:r>
        <w:rPr>
          <w:rFonts w:hint="eastAsia" w:ascii="宋体" w:hAnsi="宋体" w:eastAsia="宋体" w:cs="宋体"/>
          <w:color w:val="auto"/>
          <w:sz w:val="24"/>
          <w:szCs w:val="24"/>
          <w:highlight w:val="none"/>
          <w:lang w:val="en-US" w:eastAsia="zh-CN"/>
        </w:rPr>
        <w:t>按具体项目要求执行</w:t>
      </w:r>
      <w:r>
        <w:rPr>
          <w:rFonts w:hint="eastAsia" w:ascii="宋体" w:hAnsi="宋体" w:eastAsia="宋体" w:cs="宋体"/>
          <w:color w:val="auto"/>
          <w:sz w:val="24"/>
          <w:szCs w:val="24"/>
          <w:highlight w:val="none"/>
        </w:rPr>
        <w:t>。</w:t>
      </w:r>
    </w:p>
    <w:p w14:paraId="2CDD7D7A">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若甲</w:t>
      </w:r>
      <w:r>
        <w:rPr>
          <w:rFonts w:hint="eastAsia" w:ascii="宋体" w:hAnsi="宋体" w:eastAsia="宋体" w:cs="宋体"/>
          <w:color w:val="auto"/>
          <w:sz w:val="24"/>
          <w:szCs w:val="24"/>
          <w:highlight w:val="none"/>
          <w:lang w:val="en-US" w:eastAsia="zh-CN"/>
        </w:rPr>
        <w:t>方使用</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方产品</w:t>
      </w:r>
      <w:r>
        <w:rPr>
          <w:rFonts w:hint="eastAsia" w:ascii="宋体" w:hAnsi="宋体" w:eastAsia="宋体" w:cs="宋体"/>
          <w:color w:val="auto"/>
          <w:sz w:val="24"/>
          <w:szCs w:val="24"/>
          <w:highlight w:val="none"/>
        </w:rPr>
        <w:t>参与项目投标最终未中标，双方均自愿接受该投标结果，对此无任何异议，任何一方均不得就本次投标事宜向另一方提出索赔、补偿及其他相关权利主张。</w:t>
      </w:r>
    </w:p>
    <w:p w14:paraId="5FF35D39">
      <w:pPr>
        <w:spacing w:line="240" w:lineRule="auto"/>
        <w:ind w:firstLine="4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权利</w:t>
      </w:r>
      <w:r>
        <w:rPr>
          <w:rFonts w:hint="eastAsia" w:ascii="宋体" w:hAnsi="宋体" w:eastAsia="宋体" w:cs="宋体"/>
          <w:b/>
          <w:bCs/>
          <w:color w:val="auto"/>
          <w:sz w:val="24"/>
          <w:szCs w:val="24"/>
          <w:highlight w:val="none"/>
        </w:rPr>
        <w:t>和义务</w:t>
      </w:r>
    </w:p>
    <w:p w14:paraId="55912967">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（一）甲方的权利和义务</w:t>
      </w:r>
    </w:p>
    <w:p w14:paraId="4AB79EE8">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1.有权根据具体投标项目的实际需求，自主选择供应商资源库内任意1家单位进行合作，无需向未被选择的单位（包括乙方）说明选择理由，无需承担任何解释责任。</w:t>
      </w:r>
    </w:p>
    <w:p w14:paraId="20B50C7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权要求乙方在规定时间及其授权范围内，向甲方提供吉林省内相关水利项目代理或经销授权文件（若乙方为货物经销商或代理商，应在甲方提出资料需求后3日内，配合甲方取得其吉林省内相关水利项目代理或销售授权书）、营业执照、产品生产许可证、质量检测资质证明等符合投标要求的全部资料，所有资料均须真实、合法、有效，并配合甲方开展相关工作。</w:t>
      </w:r>
    </w:p>
    <w:p w14:paraId="4D1FDDEF">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原则上先行对乙方进行实地考察，考察合格后签订本协议，乙方纳入供应商资源库。对于需要考察供应商数量较多、时间紧迫等特殊情况可先行签订框架协议入库，待后期涉及具体项目合作前再进行实地考察。对于考察不合格、存在弄虚作假行为的供应商，不予入库或从资源库中剔除。</w:t>
      </w:r>
    </w:p>
    <w:p w14:paraId="627EA9C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4.在乙方授权其参与投标的项目中，甲方应秉持诚信原则，规范开展投标工作，不得擅自超越乙方授权范围开展活动，不得损害乙方品牌形象及合法权益。</w:t>
      </w:r>
    </w:p>
    <w:p w14:paraId="43AD858B">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（二）乙方的权利和义务</w:t>
      </w:r>
    </w:p>
    <w:p w14:paraId="573FADFD">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1.乙方有权针对具体项目，自主决定是否授权甲方代理其产品参与投标或销售，拒绝授权的应向甲方出具由法人或授权委托人签字、加盖单位公章的确认函件。</w:t>
      </w:r>
    </w:p>
    <w:p w14:paraId="152CBE7A">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授权投标的项目中，乙方应及时向甲方提供产品完整技术资料，包括但不限于产品说明书、技术参数、检测报告、图纸、安装调试规范、质量证明文件、厂家授权文件等相关资料，并全程配合甲方完成技术对接、答疑、验收及现场技术支持、服务等各项工作，不得以任何理由拒绝、拖延或增加附加条件。乙方提供全部资料时，应保证提供资料的真实性、合法性、有效性。若乙方违反上述任一约定，甲方有权立即终止本协议，同时取消乙方的入库资格，并要求乙方赔偿因此给甲方造成的全部损失。</w:t>
      </w:r>
    </w:p>
    <w:p w14:paraId="3BDAAFDF">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3.乙方认可甲方在供应商资源库内自主选择合作方的权利，不得因甲方选择其他单位合作而向甲方提出异议或质疑，不得要求甲方解释未选择乙方的理由，不得因此采取任何影响甲方正常经营的行为。</w:t>
      </w:r>
    </w:p>
    <w:p w14:paraId="204C7CA8">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4.乙方保证其提供的设备材料符合国家、行业标准及实施项目要求，无质量问题，若因产品质量问题导致项目实施失败或后续合作纠纷，由乙方承担相应责任，并赔偿因此给甲方造成的全部损失。</w:t>
      </w:r>
    </w:p>
    <w:p w14:paraId="51CB206E">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5.甲方在货物使用或另行销售过程中，需乙方补充、更新相关资料的，乙方应在甲方通知后3日内配合提供，不得无故拖延、拒绝。</w:t>
      </w:r>
    </w:p>
    <w:p w14:paraId="0F0F0AB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6.乙方保证在框架协议期限内，其相关授权持续有效，授权到期应及时提供符合甲方要求的有效授权文件，否则甲方有权解除本协议并将乙方移除框架供应商资源库。</w:t>
      </w:r>
    </w:p>
    <w:p w14:paraId="20E5F3A9">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35F786D8">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8.针对任何项目投标时，若甲方未选择与乙方合作，甲乙双方均不得相互串通，乙方也不得与库内其他单位串通。</w:t>
      </w:r>
    </w:p>
    <w:p w14:paraId="208543E3">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的解除</w:t>
      </w:r>
    </w:p>
    <w:p w14:paraId="5CCFFDF2">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1.经双方协商一致，可以解除本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2D482A0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2.依法律规定或</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约定请求解除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的一方，应当自解除事由发生之日起</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日内通知对方，否则解除权消灭。</w:t>
      </w:r>
    </w:p>
    <w:p w14:paraId="163BE8E0">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3.在实际采购中，发生围标、串标、商业贿赂等违法、违规行为的供应商，甲方有权单方解除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4879E944">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、不可抗力</w:t>
      </w:r>
    </w:p>
    <w:p w14:paraId="64FEC473">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任何一方由于受诸如战争、</w:t>
      </w:r>
      <w:r>
        <w:rPr>
          <w:rFonts w:hint="eastAsia" w:ascii="宋体" w:hAnsi="宋体" w:eastAsia="宋体" w:cs="宋体"/>
          <w:color w:val="auto"/>
          <w:sz w:val="24"/>
          <w:szCs w:val="24"/>
          <w:highlight w:val="none"/>
          <w:lang w:eastAsia="zh-CN"/>
        </w:rPr>
        <w:t>严重</w:t>
      </w:r>
      <w:r>
        <w:rPr>
          <w:rFonts w:hint="eastAsia" w:ascii="宋体" w:hAnsi="宋体" w:eastAsia="宋体" w:cs="宋体"/>
          <w:color w:val="auto"/>
          <w:sz w:val="24"/>
          <w:szCs w:val="24"/>
          <w:highlight w:val="none"/>
        </w:rPr>
        <w:t>火灾、台风、地震、洪水</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不能预见、不能避免且不能克服的</w:t>
      </w:r>
      <w:r>
        <w:rPr>
          <w:rFonts w:hint="eastAsia" w:ascii="宋体" w:hAnsi="宋体" w:eastAsia="宋体" w:cs="宋体"/>
          <w:color w:val="auto"/>
          <w:sz w:val="24"/>
          <w:szCs w:val="24"/>
          <w:highlight w:val="none"/>
          <w:lang w:eastAsia="zh-CN"/>
        </w:rPr>
        <w:t>不可抗力</w:t>
      </w:r>
      <w:r>
        <w:rPr>
          <w:rFonts w:hint="eastAsia" w:ascii="宋体" w:hAnsi="宋体" w:eastAsia="宋体" w:cs="宋体"/>
          <w:color w:val="auto"/>
          <w:sz w:val="24"/>
          <w:szCs w:val="24"/>
          <w:highlight w:val="none"/>
        </w:rPr>
        <w:t>原因不能履行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时，应及时向对方通报不能履行或不完全履行的理由，在取得有关主管机关证明</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延期履行、部分履行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不履行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部分或全部</w:t>
      </w:r>
      <w:r>
        <w:rPr>
          <w:rFonts w:hint="eastAsia" w:ascii="宋体" w:hAnsi="宋体" w:eastAsia="宋体" w:cs="宋体"/>
          <w:color w:val="auto"/>
          <w:sz w:val="24"/>
          <w:szCs w:val="24"/>
          <w:highlight w:val="none"/>
          <w:lang w:eastAsia="zh-CN"/>
        </w:rPr>
        <w:t>免予</w:t>
      </w:r>
      <w:r>
        <w:rPr>
          <w:rFonts w:hint="eastAsia" w:ascii="宋体" w:hAnsi="宋体" w:eastAsia="宋体" w:cs="宋体"/>
          <w:color w:val="auto"/>
          <w:sz w:val="24"/>
          <w:szCs w:val="24"/>
          <w:highlight w:val="none"/>
        </w:rPr>
        <w:t>承担违约责任。</w:t>
      </w:r>
    </w:p>
    <w:p w14:paraId="65C73BA1">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、保密条款</w:t>
      </w:r>
    </w:p>
    <w:p w14:paraId="18D063B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双方在合作过程中知悉的对方商业秘密（包括但不限于价格体系、客户信息、投标方案、技术资料、入库单位信息等），均负有保密义务。</w:t>
      </w:r>
    </w:p>
    <w:p w14:paraId="0057A95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未经对方书面同意，任何一方不得向任何第三方泄露上述商业秘密，不得将其用于本协议约定合作以外的其他用途。</w:t>
      </w:r>
    </w:p>
    <w:p w14:paraId="54F6F61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本保密条款在本协议终止后1年内持续有效，若一方违反保密义务，给对方造成损失的，应承担全部赔偿责任。</w:t>
      </w:r>
    </w:p>
    <w:p w14:paraId="5E023F48">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争议的解决方式</w:t>
      </w:r>
    </w:p>
    <w:p w14:paraId="7DA329A5">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发生争议时，由当事人双方协商</w:t>
      </w:r>
      <w:r>
        <w:rPr>
          <w:rFonts w:hint="eastAsia" w:ascii="宋体" w:hAnsi="宋体" w:eastAsia="宋体" w:cs="宋体"/>
          <w:color w:val="auto"/>
          <w:sz w:val="24"/>
          <w:szCs w:val="24"/>
          <w:highlight w:val="none"/>
          <w:lang w:eastAsia="zh-CN"/>
        </w:rPr>
        <w:t>解决。</w:t>
      </w:r>
      <w:r>
        <w:rPr>
          <w:rFonts w:hint="eastAsia" w:ascii="宋体" w:hAnsi="宋体" w:eastAsia="宋体" w:cs="宋体"/>
          <w:color w:val="auto"/>
          <w:sz w:val="24"/>
          <w:szCs w:val="24"/>
          <w:highlight w:val="none"/>
        </w:rPr>
        <w:t>如协商</w:t>
      </w:r>
      <w:r>
        <w:rPr>
          <w:rFonts w:hint="eastAsia" w:ascii="宋体" w:hAnsi="宋体" w:eastAsia="宋体" w:cs="宋体"/>
          <w:color w:val="auto"/>
          <w:sz w:val="24"/>
          <w:szCs w:val="24"/>
          <w:highlight w:val="none"/>
          <w:lang w:eastAsia="zh-CN"/>
        </w:rPr>
        <w:t>不成</w:t>
      </w:r>
      <w:r>
        <w:rPr>
          <w:rFonts w:hint="eastAsia" w:ascii="宋体" w:hAnsi="宋体" w:eastAsia="宋体" w:cs="宋体"/>
          <w:color w:val="auto"/>
          <w:sz w:val="24"/>
          <w:szCs w:val="24"/>
          <w:highlight w:val="none"/>
        </w:rPr>
        <w:t>，依法向甲方所在地人民法院起诉；协商和诉讼期间，除争议事项外，甲乙双方应继续按本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行使权利和履行义务。</w:t>
      </w:r>
    </w:p>
    <w:p w14:paraId="0591C858">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十、通知与送达</w:t>
      </w:r>
    </w:p>
    <w:p w14:paraId="69FE9233">
      <w:pPr>
        <w:spacing w:line="240" w:lineRule="auto"/>
        <w:rPr>
          <w:rFonts w:ascii="宋体" w:hAnsi="宋体" w:eastAsia="宋体" w:cs="宋体"/>
          <w:color w:val="auto"/>
          <w:sz w:val="24"/>
          <w:szCs w:val="24"/>
          <w:highlight w:val="none"/>
        </w:rPr>
      </w:pPr>
      <w:bookmarkStart w:id="35" w:name="_Hlk152058947"/>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各方为履行本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而相互发出的函件、通知等文件，除可即时由对方授权代表或联系人签收外，可以以EMS（其他快递）或电子邮件方式向</w:t>
      </w:r>
      <w:r>
        <w:rPr>
          <w:rFonts w:hint="eastAsia" w:ascii="宋体" w:hAnsi="宋体" w:eastAsia="宋体" w:cs="宋体"/>
          <w:color w:val="auto"/>
          <w:sz w:val="24"/>
          <w:szCs w:val="24"/>
          <w:highlight w:val="none"/>
          <w:lang w:eastAsia="zh-CN"/>
        </w:rPr>
        <w:t>本协议各方在</w:t>
      </w:r>
      <w:r>
        <w:rPr>
          <w:rFonts w:hint="eastAsia" w:ascii="宋体" w:hAnsi="宋体" w:eastAsia="宋体" w:cs="宋体"/>
          <w:color w:val="auto"/>
          <w:sz w:val="24"/>
          <w:szCs w:val="24"/>
          <w:highlight w:val="none"/>
        </w:rPr>
        <w:t>本款确定的收件地址发出。以EMS（其他快递）方式发出的，自文件寄出之日起3日内未签收的，则第3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即视为送达，各方确认本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约定的地址可作为司法送达地址（即作为仲裁或法院法律文书送达地址）；以电子邮件方式发出的，以发送方“邮件系统发送成功载明的时间”为送达时间。</w:t>
      </w:r>
    </w:p>
    <w:p w14:paraId="6918DE94">
      <w:pPr>
        <w:spacing w:line="240" w:lineRule="auto"/>
        <w:ind w:left="1680" w:hanging="1680" w:hangingChars="700"/>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甲方联系人：</w:t>
      </w:r>
      <w:r>
        <w:rPr>
          <w:rFonts w:hint="eastAsia" w:ascii="宋体" w:hAnsi="宋体" w:eastAsia="宋体" w:cs="宋体"/>
          <w:color w:val="auto"/>
          <w:sz w:val="24"/>
          <w:szCs w:val="24"/>
          <w:highlight w:val="none"/>
          <w:lang w:val="en-US" w:eastAsia="zh-CN"/>
        </w:rPr>
        <w:t>王俊龙</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lang w:val="en-US" w:eastAsia="zh-CN"/>
        </w:rPr>
        <w:t>0431-81912082</w:t>
      </w:r>
    </w:p>
    <w:p w14:paraId="3DBEAEAB">
      <w:pPr>
        <w:spacing w:line="240" w:lineRule="auto"/>
        <w:ind w:firstLine="0" w:firstLineChars="0"/>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乙方联系人：           联系电话：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18D491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任何一方变更地址、收件人、联系电话或电子邮箱的，应当及时向本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其他方通知变更事项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未及时通知的，其他方按原信息送达的通知视为有效送达。</w:t>
      </w:r>
      <w:bookmarkEnd w:id="35"/>
    </w:p>
    <w:p w14:paraId="70618167">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未尽事宜，双方协商解决</w:t>
      </w:r>
    </w:p>
    <w:p w14:paraId="5C59FE4B">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双方签字盖章后生效。本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如有未尽事宜，须经双方</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，作为补充规定，补充规定与本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具有同等法律效力。本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p w14:paraId="7EA06E05">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双方应当在签订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时出示各自的营业执照副本，并将复印件交付对方备案。如果</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签约人</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法定代表人，应当提交授权委托书及委托代理人身份证复印件。</w:t>
      </w:r>
    </w:p>
    <w:p w14:paraId="5F9B0A06">
      <w:pPr>
        <w:spacing w:line="24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14:paraId="13AD8940">
      <w:pPr>
        <w:spacing w:line="240" w:lineRule="auto"/>
        <w:ind w:left="0" w:firstLine="0" w:firstLineChars="0"/>
        <w:rPr>
          <w:rFonts w:hint="eastAsia" w:ascii="宋体" w:hAnsi="宋体" w:eastAsia="宋体" w:cs="宋体"/>
          <w:color w:val="auto"/>
          <w:sz w:val="24"/>
          <w:szCs w:val="24"/>
          <w:highlight w:val="none"/>
          <w:lang w:eastAsia="zh-CN"/>
        </w:rPr>
      </w:pPr>
    </w:p>
    <w:p w14:paraId="1B21A4C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附件：廉政协议书</w:t>
      </w:r>
    </w:p>
    <w:p w14:paraId="375EEC88">
      <w:pPr>
        <w:rPr>
          <w:rFonts w:ascii="宋体" w:hAnsi="宋体" w:eastAsia="宋体" w:cs="宋体"/>
          <w:color w:val="auto"/>
          <w:highlight w:val="none"/>
        </w:rPr>
      </w:pPr>
    </w:p>
    <w:p w14:paraId="53CCAAF6">
      <w:pPr>
        <w:rPr>
          <w:rFonts w:ascii="宋体" w:hAnsi="宋体" w:eastAsia="宋体" w:cs="宋体"/>
          <w:color w:val="auto"/>
          <w:highlight w:val="none"/>
        </w:rPr>
      </w:pPr>
    </w:p>
    <w:p w14:paraId="44E6D622">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甲方（采购人）：吉林省智慧水利科技有限公司 （盖章）</w:t>
      </w:r>
    </w:p>
    <w:p w14:paraId="2603D0F1">
      <w:pPr>
        <w:spacing w:before="0" w:after="0" w:line="240" w:lineRule="auto"/>
        <w:ind w:left="0"/>
        <w:jc w:val="left"/>
        <w:rPr>
          <w:rFonts w:hint="eastAsia" w:ascii="宋体" w:hAnsi="宋体" w:eastAsia="宋体" w:cs="宋体"/>
          <w:color w:val="auto"/>
          <w:sz w:val="24"/>
          <w:szCs w:val="24"/>
          <w:highlight w:val="none"/>
          <w:u w:val="none"/>
        </w:rPr>
      </w:pPr>
    </w:p>
    <w:p w14:paraId="2518489B">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14272B8B">
      <w:pPr>
        <w:spacing w:before="0" w:after="0" w:line="240" w:lineRule="auto"/>
        <w:ind w:left="0"/>
        <w:jc w:val="left"/>
        <w:rPr>
          <w:rFonts w:hint="eastAsia" w:ascii="宋体" w:hAnsi="宋体" w:eastAsia="宋体" w:cs="宋体"/>
          <w:color w:val="auto"/>
          <w:sz w:val="24"/>
          <w:szCs w:val="24"/>
          <w:highlight w:val="none"/>
          <w:u w:val="none"/>
        </w:rPr>
      </w:pPr>
    </w:p>
    <w:p w14:paraId="45BA838E">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05B2F4FA">
      <w:pPr>
        <w:spacing w:before="0" w:after="0" w:line="240" w:lineRule="auto"/>
        <w:ind w:left="0"/>
        <w:jc w:val="left"/>
        <w:rPr>
          <w:rFonts w:hint="eastAsia" w:ascii="宋体" w:hAnsi="宋体" w:eastAsia="宋体" w:cs="宋体"/>
          <w:color w:val="auto"/>
          <w:sz w:val="24"/>
          <w:szCs w:val="24"/>
          <w:highlight w:val="none"/>
          <w:u w:val="none"/>
        </w:rPr>
      </w:pPr>
    </w:p>
    <w:p w14:paraId="5492B7FA">
      <w:pPr>
        <w:spacing w:before="0" w:after="0" w:line="240" w:lineRule="auto"/>
        <w:ind w:left="0"/>
        <w:jc w:val="left"/>
        <w:rPr>
          <w:rFonts w:hint="eastAsia" w:ascii="宋体" w:hAnsi="宋体" w:eastAsia="宋体" w:cs="宋体"/>
          <w:color w:val="auto"/>
          <w:sz w:val="24"/>
          <w:szCs w:val="24"/>
          <w:highlight w:val="none"/>
          <w:u w:val="none"/>
        </w:rPr>
      </w:pPr>
    </w:p>
    <w:p w14:paraId="2E015A8C">
      <w:pPr>
        <w:spacing w:before="0" w:after="0" w:line="240" w:lineRule="auto"/>
        <w:ind w:left="0"/>
        <w:jc w:val="left"/>
        <w:rPr>
          <w:rFonts w:hint="eastAsia" w:ascii="宋体" w:hAnsi="宋体" w:eastAsia="宋体" w:cs="宋体"/>
          <w:color w:val="auto"/>
          <w:sz w:val="24"/>
          <w:szCs w:val="24"/>
          <w:highlight w:val="none"/>
          <w:u w:val="none"/>
        </w:rPr>
      </w:pPr>
    </w:p>
    <w:p w14:paraId="5500F84A">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乙方（入围供应商）：</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（盖章）</w:t>
      </w:r>
    </w:p>
    <w:p w14:paraId="2D2A3E4A">
      <w:pPr>
        <w:spacing w:before="0" w:after="0" w:line="240" w:lineRule="auto"/>
        <w:ind w:left="0"/>
        <w:jc w:val="left"/>
        <w:rPr>
          <w:rFonts w:hint="eastAsia" w:ascii="宋体" w:hAnsi="宋体" w:eastAsia="宋体" w:cs="宋体"/>
          <w:color w:val="auto"/>
          <w:sz w:val="24"/>
          <w:szCs w:val="24"/>
          <w:highlight w:val="none"/>
          <w:u w:val="none"/>
        </w:rPr>
      </w:pPr>
    </w:p>
    <w:p w14:paraId="19ADAD74">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6638F636">
      <w:pPr>
        <w:spacing w:line="240" w:lineRule="auto"/>
        <w:ind w:firstLine="480" w:firstLineChars="0"/>
        <w:rPr>
          <w:rFonts w:hint="eastAsia" w:ascii="宋体" w:hAnsi="宋体" w:eastAsia="宋体" w:cs="宋体"/>
          <w:color w:val="auto"/>
          <w:sz w:val="24"/>
          <w:szCs w:val="24"/>
          <w:highlight w:val="none"/>
          <w:u w:val="none"/>
        </w:rPr>
      </w:pPr>
    </w:p>
    <w:p w14:paraId="0BA27AD1">
      <w:pPr>
        <w:spacing w:line="240" w:lineRule="auto"/>
        <w:ind w:firstLine="48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7FFA5848">
      <w:pPr>
        <w:spacing w:line="240" w:lineRule="auto"/>
        <w:ind w:firstLine="960" w:firstLineChars="400"/>
        <w:rPr>
          <w:rFonts w:hint="eastAsia" w:ascii="宋体" w:hAnsi="宋体" w:eastAsia="宋体" w:cs="宋体"/>
          <w:color w:val="auto"/>
          <w:sz w:val="24"/>
          <w:szCs w:val="24"/>
          <w:highlight w:val="none"/>
        </w:rPr>
      </w:pPr>
    </w:p>
    <w:p w14:paraId="5F12048F">
      <w:pPr>
        <w:spacing w:line="240" w:lineRule="auto"/>
        <w:ind w:firstLine="960" w:firstLineChars="400"/>
        <w:rPr>
          <w:rFonts w:hint="eastAsia" w:ascii="宋体" w:hAnsi="宋体" w:eastAsia="宋体" w:cs="宋体"/>
          <w:color w:val="auto"/>
          <w:sz w:val="24"/>
          <w:szCs w:val="24"/>
          <w:highlight w:val="none"/>
        </w:rPr>
        <w:sectPr>
          <w:footerReference r:id="rId12" w:type="default"/>
          <w:pgSz w:w="11906" w:h="16838"/>
          <w:pgMar w:top="1440" w:right="1800" w:bottom="1440" w:left="1800" w:header="851" w:footer="992" w:gutter="0"/>
          <w:pgNumType w:fmt="numberInDash"/>
          <w:cols w:space="425" w:num="1"/>
          <w:docGrid w:type="lines" w:linePitch="312" w:charSpace="0"/>
        </w:sectPr>
      </w:pPr>
    </w:p>
    <w:p w14:paraId="3AD15D2C">
      <w:pPr>
        <w:pStyle w:val="20"/>
        <w:widowControl w:val="0"/>
        <w:spacing w:before="0" w:after="0" w:line="440" w:lineRule="exact"/>
        <w:ind w:left="0" w:firstLine="0" w:firstLineChars="0"/>
        <w:jc w:val="both"/>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lang w:val="en-US" w:eastAsia="zh-CN"/>
        </w:rPr>
        <w:t>附件</w:t>
      </w:r>
      <w:r>
        <w:rPr>
          <w:rFonts w:hint="eastAsia" w:ascii="仿宋" w:hAnsi="仿宋" w:cs="仿宋"/>
          <w:b w:val="0"/>
          <w:bCs/>
          <w:color w:val="auto"/>
          <w:kern w:val="0"/>
          <w:sz w:val="32"/>
          <w:szCs w:val="32"/>
          <w:highlight w:val="none"/>
          <w:lang w:val="en-US" w:eastAsia="zh-CN"/>
        </w:rPr>
        <w:t>：</w:t>
      </w:r>
    </w:p>
    <w:p w14:paraId="65655CC1">
      <w:pPr>
        <w:spacing w:before="480" w:after="480" w:line="288" w:lineRule="auto"/>
        <w:ind w:left="0" w:firstLine="0" w:firstLineChars="0"/>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廉政协议书</w:t>
      </w:r>
    </w:p>
    <w:p w14:paraId="25C0481A">
      <w:pPr>
        <w:spacing w:before="0"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甲方（采购人）：吉林省智慧水利科技有限公司</w:t>
      </w:r>
    </w:p>
    <w:p w14:paraId="05F05FA5">
      <w:pPr>
        <w:spacing w:before="0"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乙方（入围供应商）：</w:t>
      </w:r>
    </w:p>
    <w:p w14:paraId="5FC7C9FB">
      <w:pPr>
        <w:spacing w:before="0" w:after="0" w:line="240" w:lineRule="auto"/>
        <w:ind w:left="0"/>
        <w:jc w:val="left"/>
        <w:rPr>
          <w:rFonts w:hint="eastAsia" w:ascii="宋体" w:hAnsi="宋体" w:eastAsia="宋体" w:cs="宋体"/>
          <w:color w:val="auto"/>
          <w:sz w:val="24"/>
          <w:szCs w:val="24"/>
          <w:highlight w:val="none"/>
        </w:rPr>
      </w:pPr>
    </w:p>
    <w:p w14:paraId="567E38C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为加强廉政建设，从制度上杜绝不廉洁行为，保证工程建设高效优质，确保建设资金安全、有效使用，提高投资效益，维护双方合法权益，经双方公平、自愿、平等协商，特订立本协议书，双方共同信守执行。</w:t>
      </w:r>
    </w:p>
    <w:p w14:paraId="2BD002A2">
      <w:pPr>
        <w:spacing w:before="0" w:after="0" w:line="240" w:lineRule="auto"/>
        <w:ind w:left="0"/>
        <w:jc w:val="left"/>
        <w:outlineLvl w:val="9"/>
        <w:rPr>
          <w:rFonts w:hint="eastAsia" w:ascii="宋体" w:hAnsi="宋体" w:eastAsia="宋体" w:cs="宋体"/>
          <w:color w:val="auto"/>
          <w:sz w:val="24"/>
          <w:szCs w:val="24"/>
          <w:highlight w:val="none"/>
        </w:rPr>
      </w:pPr>
      <w:bookmarkStart w:id="36" w:name="heading_0"/>
      <w:r>
        <w:rPr>
          <w:rFonts w:hint="eastAsia" w:ascii="宋体" w:hAnsi="宋体" w:eastAsia="宋体" w:cs="宋体"/>
          <w:b w:val="0"/>
          <w:color w:val="auto"/>
          <w:sz w:val="24"/>
          <w:szCs w:val="24"/>
          <w:highlight w:val="none"/>
        </w:rPr>
        <w:t>第一条 甲乙双方的权利与共同义务</w:t>
      </w:r>
      <w:bookmarkEnd w:id="36"/>
    </w:p>
    <w:p w14:paraId="6A624CFE">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1.双方严格遵守党和国家有关廉政建设的法律法规、规章条例以及工程建设管理相关规定。</w:t>
      </w:r>
    </w:p>
    <w:p w14:paraId="59F835A4">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2.双方的业务往来和各项活动，应坚持公开、公正、诚信、透明的原则（除法律认定的商业秘密和协议文件另有明确规定外），不得损害国家、集体利益及对方合法权益，不得违反工程建设管理规章制度。</w:t>
      </w:r>
    </w:p>
    <w:p w14:paraId="6BD956E0">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3.双方各自建立健全内部廉政管理制度，开展常态化廉政教育，公布廉政告示及举报电话，主动接受监督，并认真查处本单位内部涉及双方业务的违法违纪行为。</w:t>
      </w:r>
    </w:p>
    <w:p w14:paraId="018F27B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4.发现对方在业务活动中有违反本协议廉政规定的行为，应及时提醒对方予以纠正；发现对方严重违反本协议义务条款的行为，应及时向其上级主管部门举报，并建议给予相应处理，同时有权要求告知处理结果。</w:t>
      </w:r>
    </w:p>
    <w:p w14:paraId="02D6DE42">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5.双方均不得向对方单位及工作人员行贿、馈赠礼金、有价证券、贵重物品，不得有任何形式的不正当利益输送行为。</w:t>
      </w:r>
    </w:p>
    <w:p w14:paraId="4E5471A7">
      <w:pPr>
        <w:spacing w:before="0" w:after="0" w:line="240" w:lineRule="auto"/>
        <w:ind w:left="0"/>
        <w:jc w:val="left"/>
        <w:outlineLvl w:val="9"/>
        <w:rPr>
          <w:rFonts w:hint="eastAsia" w:ascii="宋体" w:hAnsi="宋体" w:eastAsia="宋体" w:cs="宋体"/>
          <w:color w:val="auto"/>
          <w:sz w:val="24"/>
          <w:szCs w:val="24"/>
          <w:highlight w:val="none"/>
        </w:rPr>
      </w:pPr>
      <w:bookmarkStart w:id="37" w:name="heading_1"/>
      <w:r>
        <w:rPr>
          <w:rFonts w:hint="eastAsia" w:ascii="宋体" w:hAnsi="宋体" w:eastAsia="宋体" w:cs="宋体"/>
          <w:b w:val="0"/>
          <w:color w:val="auto"/>
          <w:sz w:val="24"/>
          <w:szCs w:val="24"/>
          <w:highlight w:val="none"/>
        </w:rPr>
        <w:t>第二条 甲方的具体义务</w:t>
      </w:r>
      <w:bookmarkEnd w:id="37"/>
    </w:p>
    <w:p w14:paraId="2E605F14">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1.甲方工作人员不得索要或接受乙方的礼金、有价证券、贵重物品，不得在乙方处报销任何应由甲方单位或个人支付的费用。</w:t>
      </w:r>
    </w:p>
    <w:p w14:paraId="5FA416FF">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2.甲方工作人员不得参加乙方安排的超标准宴请和娱乐活动，不得接受乙方提供的通讯工具、交通工具、高档办公用品等财物。</w:t>
      </w:r>
    </w:p>
    <w:p w14:paraId="1F802C82">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3.甲方工作人员不得要求或接受乙方为其住房装修、婚丧嫁娶活动、配偶及子女的工作安排，以及出国出境、旅游等事项提供任何方便或资助。</w:t>
      </w:r>
    </w:p>
    <w:p w14:paraId="4000F937">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4.甲方工作人员及其配偶、子女不得从事与双方框架合作协议相关的经济活动，不得利用职务便利谋取不正当利益。</w:t>
      </w:r>
    </w:p>
    <w:p w14:paraId="6CEA2194">
      <w:pPr>
        <w:spacing w:before="0" w:after="0" w:line="240" w:lineRule="auto"/>
        <w:ind w:left="0"/>
        <w:jc w:val="left"/>
        <w:outlineLvl w:val="9"/>
        <w:rPr>
          <w:rFonts w:hint="eastAsia" w:ascii="宋体" w:hAnsi="宋体" w:eastAsia="宋体" w:cs="宋体"/>
          <w:color w:val="auto"/>
          <w:sz w:val="24"/>
          <w:szCs w:val="24"/>
          <w:highlight w:val="none"/>
        </w:rPr>
      </w:pPr>
      <w:bookmarkStart w:id="38" w:name="heading_2"/>
      <w:r>
        <w:rPr>
          <w:rFonts w:hint="eastAsia" w:ascii="宋体" w:hAnsi="宋体" w:eastAsia="宋体" w:cs="宋体"/>
          <w:b w:val="0"/>
          <w:color w:val="auto"/>
          <w:sz w:val="24"/>
          <w:szCs w:val="24"/>
          <w:highlight w:val="none"/>
        </w:rPr>
        <w:t>第三条 乙方的具体义务</w:t>
      </w:r>
      <w:bookmarkEnd w:id="38"/>
    </w:p>
    <w:p w14:paraId="3314C6BC">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1.乙方不得向甲方工作人员行贿或馈赠礼金、有价证券、贵重礼品，不得采取其他不正当手段拉拢、腐蚀甲方工作人员。</w:t>
      </w:r>
    </w:p>
    <w:p w14:paraId="42F32D95">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2.乙方不得以任何名义为甲方工作人员报销应由甲方单位或个人支付的任何费用。</w:t>
      </w:r>
    </w:p>
    <w:p w14:paraId="7D906066">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3.乙方不得安排甲方工作人员参加超标准宴请和娱乐活动，不得为甲方工作人员购置或提供通讯工具、交通工具、高档办公用品等财物。</w:t>
      </w:r>
    </w:p>
    <w:p w14:paraId="22CCDD4B">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4.乙方不得利用合作便利，诱导甲方工作人员违反廉政规定，不得从事任何损害甲方单位利益及廉政建设的行为。</w:t>
      </w:r>
    </w:p>
    <w:p w14:paraId="0AF6F6C2">
      <w:pPr>
        <w:spacing w:before="0" w:after="0" w:line="240" w:lineRule="auto"/>
        <w:ind w:left="0"/>
        <w:jc w:val="left"/>
        <w:outlineLvl w:val="9"/>
        <w:rPr>
          <w:rFonts w:hint="eastAsia" w:ascii="宋体" w:hAnsi="宋体" w:eastAsia="宋体" w:cs="宋体"/>
          <w:color w:val="auto"/>
          <w:sz w:val="24"/>
          <w:szCs w:val="24"/>
          <w:highlight w:val="none"/>
        </w:rPr>
      </w:pPr>
      <w:bookmarkStart w:id="39" w:name="heading_3"/>
      <w:r>
        <w:rPr>
          <w:rFonts w:hint="eastAsia" w:ascii="宋体" w:hAnsi="宋体" w:eastAsia="宋体" w:cs="宋体"/>
          <w:b w:val="0"/>
          <w:color w:val="auto"/>
          <w:sz w:val="24"/>
          <w:szCs w:val="24"/>
          <w:highlight w:val="none"/>
        </w:rPr>
        <w:t>第四条 违约责任</w:t>
      </w:r>
      <w:bookmarkEnd w:id="39"/>
    </w:p>
    <w:p w14:paraId="0EC4D4DA">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甲方及其工作人员违反本协议书第一条、第二条规定，按管理权限，依据相关法律法规及纪律规定给予党纪、政纪或组织处理；涉嫌犯罪的，移交司法机关依法追究刑事责任；给乙方造成经济损失的，应依法予以赔偿。</w:t>
      </w:r>
    </w:p>
    <w:p w14:paraId="665EAA7F">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及其工作人员违反本协议书第一条、第三条规定，按管理权限，依据相关法律法规及纪律规定给予党纪、政纪或组织处理；给甲方造成经济损失的，应依法予以赔偿；情节严重的，甲方有权建议行业主管部门对乙方给予一至三年内不得进入其主管的行业建设市场的处罚。</w:t>
      </w:r>
    </w:p>
    <w:p w14:paraId="3D4006C5">
      <w:pPr>
        <w:spacing w:before="0" w:after="0" w:line="240" w:lineRule="auto"/>
        <w:ind w:left="0"/>
        <w:jc w:val="left"/>
        <w:outlineLvl w:val="9"/>
        <w:rPr>
          <w:rFonts w:hint="eastAsia" w:ascii="宋体" w:hAnsi="宋体" w:eastAsia="宋体" w:cs="宋体"/>
          <w:color w:val="auto"/>
          <w:sz w:val="24"/>
          <w:szCs w:val="24"/>
          <w:highlight w:val="none"/>
        </w:rPr>
      </w:pPr>
      <w:bookmarkStart w:id="40" w:name="heading_4"/>
      <w:r>
        <w:rPr>
          <w:rFonts w:hint="eastAsia" w:ascii="宋体" w:hAnsi="宋体" w:eastAsia="宋体" w:cs="宋体"/>
          <w:b w:val="0"/>
          <w:color w:val="auto"/>
          <w:sz w:val="24"/>
          <w:szCs w:val="24"/>
          <w:highlight w:val="none"/>
        </w:rPr>
        <w:t>第五条 协议有效期</w:t>
      </w:r>
      <w:bookmarkEnd w:id="40"/>
    </w:p>
    <w:p w14:paraId="2057C9A3">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本协议书有效期与双方签订的框架合作协议有效期一致。</w:t>
      </w:r>
    </w:p>
    <w:p w14:paraId="7D144A74">
      <w:pPr>
        <w:spacing w:before="0" w:after="0" w:line="240" w:lineRule="auto"/>
        <w:ind w:left="0"/>
        <w:jc w:val="left"/>
        <w:outlineLvl w:val="9"/>
        <w:rPr>
          <w:rFonts w:hint="eastAsia" w:ascii="宋体" w:hAnsi="宋体" w:eastAsia="宋体" w:cs="宋体"/>
          <w:color w:val="auto"/>
          <w:sz w:val="24"/>
          <w:szCs w:val="24"/>
          <w:highlight w:val="none"/>
        </w:rPr>
      </w:pPr>
      <w:bookmarkStart w:id="41" w:name="heading_5"/>
      <w:r>
        <w:rPr>
          <w:rFonts w:hint="eastAsia" w:ascii="宋体" w:hAnsi="宋体" w:eastAsia="宋体" w:cs="宋体"/>
          <w:b w:val="0"/>
          <w:color w:val="auto"/>
          <w:sz w:val="24"/>
          <w:szCs w:val="24"/>
          <w:highlight w:val="none"/>
        </w:rPr>
        <w:t>第六条 其他</w:t>
      </w:r>
      <w:bookmarkEnd w:id="41"/>
    </w:p>
    <w:p w14:paraId="1F61EC19">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1.本协议书作为框架合作协议的组成部分，与框架合作协议具有同等法律效力，经双方签字盖章后立即生效。</w:t>
      </w:r>
    </w:p>
    <w:p w14:paraId="63DECCA3">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2.本协议书未尽事宜，双方可另行协商补充，补充协议与本协议书具有同等法律效力。</w:t>
      </w:r>
    </w:p>
    <w:p w14:paraId="434F896F">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14:paraId="47FB1A27">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5B0EA2FC">
      <w:pPr>
        <w:spacing w:before="0" w:after="0" w:line="240" w:lineRule="auto"/>
        <w:ind w:left="0"/>
        <w:jc w:val="left"/>
        <w:rPr>
          <w:rFonts w:hint="eastAsia" w:ascii="宋体" w:hAnsi="宋体" w:eastAsia="宋体" w:cs="宋体"/>
          <w:color w:val="auto"/>
          <w:sz w:val="24"/>
          <w:szCs w:val="24"/>
          <w:highlight w:val="none"/>
        </w:rPr>
      </w:pPr>
    </w:p>
    <w:p w14:paraId="1FF1D54B">
      <w:pPr>
        <w:spacing w:before="0" w:after="0" w:line="240" w:lineRule="auto"/>
        <w:ind w:left="0"/>
        <w:jc w:val="left"/>
        <w:rPr>
          <w:rFonts w:hint="eastAsia" w:ascii="宋体" w:hAnsi="宋体" w:eastAsia="宋体" w:cs="宋体"/>
          <w:color w:val="auto"/>
          <w:sz w:val="24"/>
          <w:szCs w:val="24"/>
          <w:highlight w:val="none"/>
        </w:rPr>
      </w:pPr>
    </w:p>
    <w:p w14:paraId="1E695F5B">
      <w:pPr>
        <w:spacing w:before="0" w:after="0" w:line="240" w:lineRule="auto"/>
        <w:ind w:left="0"/>
        <w:jc w:val="left"/>
        <w:rPr>
          <w:rFonts w:hint="eastAsia" w:ascii="宋体" w:hAnsi="宋体" w:eastAsia="宋体" w:cs="宋体"/>
          <w:color w:val="auto"/>
          <w:sz w:val="24"/>
          <w:szCs w:val="24"/>
          <w:highlight w:val="none"/>
        </w:rPr>
      </w:pPr>
    </w:p>
    <w:p w14:paraId="1F080418">
      <w:pPr>
        <w:spacing w:before="0" w:after="0" w:line="240" w:lineRule="auto"/>
        <w:ind w:left="0"/>
        <w:jc w:val="left"/>
        <w:rPr>
          <w:rFonts w:hint="eastAsia" w:ascii="宋体" w:hAnsi="宋体" w:eastAsia="宋体" w:cs="宋体"/>
          <w:color w:val="auto"/>
          <w:sz w:val="24"/>
          <w:szCs w:val="24"/>
          <w:highlight w:val="none"/>
        </w:rPr>
      </w:pPr>
    </w:p>
    <w:p w14:paraId="31B98D52">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甲方（采购人）：吉林省智慧水利科技有限公司 （盖章）</w:t>
      </w:r>
    </w:p>
    <w:p w14:paraId="02CE0D86">
      <w:pPr>
        <w:spacing w:before="0" w:after="0" w:line="240" w:lineRule="auto"/>
        <w:ind w:left="0"/>
        <w:jc w:val="left"/>
        <w:rPr>
          <w:rFonts w:hint="eastAsia" w:ascii="宋体" w:hAnsi="宋体" w:eastAsia="宋体" w:cs="宋体"/>
          <w:color w:val="auto"/>
          <w:sz w:val="24"/>
          <w:szCs w:val="24"/>
          <w:highlight w:val="none"/>
          <w:u w:val="none"/>
        </w:rPr>
      </w:pPr>
    </w:p>
    <w:p w14:paraId="0B101462">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10CFBE22">
      <w:pPr>
        <w:spacing w:before="0" w:after="0" w:line="240" w:lineRule="auto"/>
        <w:ind w:left="0"/>
        <w:jc w:val="left"/>
        <w:rPr>
          <w:rFonts w:hint="eastAsia" w:ascii="宋体" w:hAnsi="宋体" w:eastAsia="宋体" w:cs="宋体"/>
          <w:color w:val="auto"/>
          <w:sz w:val="24"/>
          <w:szCs w:val="24"/>
          <w:highlight w:val="none"/>
          <w:u w:val="none"/>
        </w:rPr>
      </w:pPr>
    </w:p>
    <w:p w14:paraId="1039F673">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0FB25B92">
      <w:pPr>
        <w:spacing w:before="0" w:after="0" w:line="240" w:lineRule="auto"/>
        <w:ind w:left="0"/>
        <w:jc w:val="left"/>
        <w:rPr>
          <w:rFonts w:hint="eastAsia" w:ascii="宋体" w:hAnsi="宋体" w:eastAsia="宋体" w:cs="宋体"/>
          <w:color w:val="auto"/>
          <w:sz w:val="24"/>
          <w:szCs w:val="24"/>
          <w:highlight w:val="none"/>
          <w:u w:val="none"/>
        </w:rPr>
      </w:pPr>
    </w:p>
    <w:p w14:paraId="3283431E">
      <w:pPr>
        <w:spacing w:before="0" w:after="0" w:line="240" w:lineRule="auto"/>
        <w:ind w:left="0"/>
        <w:jc w:val="left"/>
        <w:rPr>
          <w:rFonts w:hint="eastAsia" w:ascii="宋体" w:hAnsi="宋体" w:eastAsia="宋体" w:cs="宋体"/>
          <w:color w:val="auto"/>
          <w:sz w:val="24"/>
          <w:szCs w:val="24"/>
          <w:highlight w:val="none"/>
          <w:u w:val="none"/>
        </w:rPr>
      </w:pPr>
    </w:p>
    <w:p w14:paraId="2CFD9AE9">
      <w:pPr>
        <w:spacing w:before="0" w:after="0" w:line="240" w:lineRule="auto"/>
        <w:ind w:left="0"/>
        <w:jc w:val="left"/>
        <w:rPr>
          <w:rFonts w:hint="eastAsia" w:ascii="宋体" w:hAnsi="宋体" w:eastAsia="宋体" w:cs="宋体"/>
          <w:color w:val="auto"/>
          <w:sz w:val="24"/>
          <w:szCs w:val="24"/>
          <w:highlight w:val="none"/>
          <w:u w:val="none"/>
        </w:rPr>
      </w:pPr>
    </w:p>
    <w:p w14:paraId="7DE41C7A">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乙方（入围供应商）：</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（盖章）</w:t>
      </w:r>
    </w:p>
    <w:p w14:paraId="125F64B2">
      <w:pPr>
        <w:spacing w:before="0" w:after="0" w:line="240" w:lineRule="auto"/>
        <w:ind w:left="0"/>
        <w:jc w:val="left"/>
        <w:rPr>
          <w:rFonts w:hint="eastAsia" w:ascii="宋体" w:hAnsi="宋体" w:eastAsia="宋体" w:cs="宋体"/>
          <w:color w:val="auto"/>
          <w:sz w:val="24"/>
          <w:szCs w:val="24"/>
          <w:highlight w:val="none"/>
          <w:u w:val="none"/>
        </w:rPr>
      </w:pPr>
    </w:p>
    <w:p w14:paraId="3580EEF9">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29910323">
      <w:pPr>
        <w:spacing w:line="240" w:lineRule="auto"/>
        <w:ind w:firstLine="480" w:firstLineChars="0"/>
        <w:rPr>
          <w:rFonts w:hint="eastAsia" w:ascii="宋体" w:hAnsi="宋体" w:eastAsia="宋体" w:cs="宋体"/>
          <w:color w:val="auto"/>
          <w:sz w:val="24"/>
          <w:szCs w:val="24"/>
          <w:highlight w:val="none"/>
          <w:u w:val="none"/>
        </w:rPr>
      </w:pPr>
    </w:p>
    <w:p w14:paraId="2AECB21F">
      <w:pPr>
        <w:spacing w:line="240" w:lineRule="auto"/>
        <w:ind w:firstLine="48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0F1B698F">
      <w:pPr>
        <w:spacing w:line="240" w:lineRule="auto"/>
        <w:rPr>
          <w:rFonts w:hint="eastAsia" w:ascii="宋体" w:hAnsi="宋体" w:eastAsia="宋体" w:cs="宋体"/>
          <w:color w:val="auto"/>
          <w:sz w:val="24"/>
          <w:szCs w:val="24"/>
          <w:highlight w:val="none"/>
        </w:rPr>
      </w:pPr>
    </w:p>
    <w:p w14:paraId="7F3DC42A">
      <w:pPr>
        <w:spacing w:line="240" w:lineRule="auto"/>
        <w:ind w:firstLine="480"/>
        <w:rPr>
          <w:rFonts w:hint="eastAsia" w:asciiTheme="minorEastAsia" w:hAnsiTheme="minorEastAsia" w:eastAsiaTheme="minorEastAsia" w:cstheme="minorEastAsia"/>
          <w:color w:val="auto"/>
          <w:sz w:val="24"/>
          <w:szCs w:val="24"/>
          <w:highlight w:val="none"/>
        </w:rPr>
      </w:pPr>
    </w:p>
    <w:p w14:paraId="7A1C318E">
      <w:pPr>
        <w:pStyle w:val="3"/>
        <w:ind w:firstLine="0" w:firstLineChars="0"/>
        <w:jc w:val="both"/>
        <w:rPr>
          <w:rFonts w:hint="default"/>
          <w:color w:val="auto"/>
          <w:highlight w:val="none"/>
        </w:rPr>
      </w:pPr>
    </w:p>
    <w:p w14:paraId="7090040C">
      <w:pPr>
        <w:pStyle w:val="3"/>
        <w:numPr>
          <w:ilvl w:val="0"/>
          <w:numId w:val="2"/>
        </w:numPr>
        <w:ind w:firstLine="0" w:firstLineChars="0"/>
        <w:jc w:val="center"/>
        <w:rPr>
          <w:rFonts w:hint="default"/>
          <w:color w:val="auto"/>
          <w:highlight w:val="none"/>
        </w:rPr>
      </w:pPr>
      <w:bookmarkStart w:id="42" w:name="_Toc29782"/>
      <w:r>
        <w:rPr>
          <w:rFonts w:hint="default"/>
          <w:color w:val="auto"/>
          <w:highlight w:val="none"/>
        </w:rPr>
        <w:t>应征文件格式</w:t>
      </w:r>
      <w:bookmarkEnd w:id="32"/>
      <w:bookmarkEnd w:id="33"/>
      <w:bookmarkEnd w:id="42"/>
    </w:p>
    <w:p w14:paraId="497E833F">
      <w:pPr>
        <w:pStyle w:val="14"/>
        <w:ind w:firstLine="0" w:firstLineChars="0"/>
        <w:rPr>
          <w:rFonts w:ascii="Times New Roman" w:hAnsi="Times New Roman" w:cs="Times New Roman"/>
          <w:b/>
          <w:color w:val="auto"/>
          <w:sz w:val="20"/>
          <w:highlight w:val="none"/>
        </w:rPr>
        <w:sectPr>
          <w:footerReference r:id="rId13" w:type="default"/>
          <w:pgSz w:w="12240" w:h="15840"/>
          <w:pgMar w:top="1440" w:right="1803" w:bottom="1440" w:left="1803" w:header="850" w:footer="992" w:gutter="0"/>
          <w:pgNumType w:fmt="numberInDash"/>
          <w:cols w:space="720" w:num="1"/>
        </w:sectPr>
      </w:pPr>
    </w:p>
    <w:p w14:paraId="38E43E49">
      <w:pPr>
        <w:pStyle w:val="14"/>
        <w:ind w:firstLine="0" w:firstLineChars="0"/>
        <w:rPr>
          <w:rFonts w:ascii="Times New Roman" w:hAnsi="Times New Roman" w:cs="Times New Roman"/>
          <w:b/>
          <w:color w:val="auto"/>
          <w:sz w:val="20"/>
          <w:highlight w:val="none"/>
        </w:rPr>
      </w:pPr>
    </w:p>
    <w:p w14:paraId="43333D1C">
      <w:pPr>
        <w:pStyle w:val="14"/>
        <w:ind w:firstLine="0" w:firstLineChars="0"/>
        <w:rPr>
          <w:rFonts w:ascii="Times New Roman" w:hAnsi="Times New Roman" w:cs="Times New Roman"/>
          <w:b/>
          <w:color w:val="auto"/>
          <w:sz w:val="20"/>
          <w:highlight w:val="none"/>
        </w:rPr>
      </w:pPr>
    </w:p>
    <w:p w14:paraId="58A29B9F">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4B53724A">
      <w:pPr>
        <w:pStyle w:val="14"/>
        <w:ind w:firstLine="0" w:firstLineChars="0"/>
        <w:rPr>
          <w:rFonts w:ascii="Times New Roman" w:hAnsi="Times New Roman" w:cs="Times New Roman"/>
          <w:color w:val="auto"/>
          <w:sz w:val="20"/>
          <w:highlight w:val="none"/>
        </w:rPr>
      </w:pPr>
    </w:p>
    <w:p w14:paraId="41F6A7C9">
      <w:pPr>
        <w:pStyle w:val="14"/>
        <w:ind w:firstLine="0" w:firstLineChars="0"/>
        <w:rPr>
          <w:rFonts w:ascii="Times New Roman" w:hAnsi="Times New Roman" w:cs="Times New Roman"/>
          <w:color w:val="auto"/>
          <w:sz w:val="20"/>
          <w:highlight w:val="none"/>
        </w:rPr>
      </w:pPr>
    </w:p>
    <w:p w14:paraId="7CAFFB94">
      <w:pPr>
        <w:spacing w:before="209"/>
        <w:ind w:right="295" w:firstLine="0" w:firstLineChars="0"/>
        <w:jc w:val="center"/>
        <w:rPr>
          <w:rFonts w:ascii="Times New Roman" w:hAnsi="Times New Roman" w:cs="Times New Roman"/>
          <w:color w:val="auto"/>
          <w:sz w:val="44"/>
          <w:highlight w:val="none"/>
        </w:rPr>
      </w:pPr>
    </w:p>
    <w:p w14:paraId="52013C74">
      <w:pPr>
        <w:spacing w:before="209"/>
        <w:ind w:right="295" w:firstLine="0" w:firstLineChars="0"/>
        <w:jc w:val="center"/>
        <w:rPr>
          <w:rFonts w:ascii="Times New Roman" w:hAnsi="Times New Roman" w:cs="Times New Roman"/>
          <w:color w:val="auto"/>
          <w:sz w:val="44"/>
          <w:highlight w:val="none"/>
        </w:rPr>
      </w:pPr>
    </w:p>
    <w:p w14:paraId="43794815">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2FD04BB5">
      <w:pPr>
        <w:pStyle w:val="14"/>
        <w:ind w:firstLine="0" w:firstLineChars="0"/>
        <w:rPr>
          <w:rFonts w:ascii="Times New Roman" w:hAnsi="Times New Roman" w:cs="Times New Roman"/>
          <w:color w:val="auto"/>
          <w:sz w:val="44"/>
          <w:highlight w:val="none"/>
        </w:rPr>
      </w:pPr>
    </w:p>
    <w:p w14:paraId="478ED6B6">
      <w:pPr>
        <w:pStyle w:val="14"/>
        <w:ind w:firstLine="0" w:firstLineChars="0"/>
        <w:jc w:val="center"/>
        <w:rPr>
          <w:rFonts w:ascii="Times New Roman" w:hAnsi="Times New Roman" w:cs="Times New Roman"/>
          <w:color w:val="auto"/>
          <w:sz w:val="28"/>
          <w:highlight w:val="none"/>
          <w:lang w:bidi="zh-CN"/>
        </w:rPr>
      </w:pPr>
      <w:r>
        <w:rPr>
          <w:rFonts w:hint="eastAsia" w:ascii="Times New Roman" w:hAnsi="Times New Roman" w:cs="Times New Roman"/>
          <w:color w:val="auto"/>
          <w:sz w:val="28"/>
          <w:highlight w:val="none"/>
          <w:lang w:val="en-US" w:bidi="zh-CN"/>
        </w:rPr>
        <w:t>项目</w:t>
      </w:r>
      <w:r>
        <w:rPr>
          <w:rFonts w:ascii="Times New Roman" w:hAnsi="Times New Roman" w:cs="Times New Roman"/>
          <w:color w:val="auto"/>
          <w:sz w:val="28"/>
          <w:highlight w:val="none"/>
          <w:lang w:bidi="zh-CN"/>
        </w:rPr>
        <w:t>编号</w:t>
      </w:r>
      <w:r>
        <w:rPr>
          <w:rFonts w:ascii="Times New Roman" w:hAnsi="Times New Roman" w:cs="Times New Roman"/>
          <w:color w:val="auto"/>
          <w:sz w:val="28"/>
          <w:highlight w:val="none"/>
          <w:lang w:bidi="zh-CN"/>
        </w:rPr>
        <w:t>：</w:t>
      </w:r>
    </w:p>
    <w:p w14:paraId="075969EE">
      <w:pPr>
        <w:pStyle w:val="14"/>
        <w:ind w:firstLine="0" w:firstLineChars="0"/>
        <w:rPr>
          <w:rFonts w:ascii="Times New Roman" w:hAnsi="Times New Roman" w:cs="Times New Roman"/>
          <w:color w:val="auto"/>
          <w:sz w:val="44"/>
          <w:highlight w:val="none"/>
        </w:rPr>
      </w:pPr>
    </w:p>
    <w:p w14:paraId="70E8702A">
      <w:pPr>
        <w:pStyle w:val="14"/>
        <w:ind w:firstLine="0" w:firstLineChars="0"/>
        <w:rPr>
          <w:rFonts w:ascii="Times New Roman" w:hAnsi="Times New Roman" w:cs="Times New Roman"/>
          <w:color w:val="auto"/>
          <w:sz w:val="44"/>
          <w:highlight w:val="none"/>
        </w:rPr>
      </w:pPr>
    </w:p>
    <w:p w14:paraId="53CAD800">
      <w:pPr>
        <w:pStyle w:val="14"/>
        <w:ind w:firstLine="0" w:firstLineChars="0"/>
        <w:rPr>
          <w:rFonts w:ascii="Times New Roman" w:hAnsi="Times New Roman" w:cs="Times New Roman"/>
          <w:color w:val="auto"/>
          <w:sz w:val="44"/>
          <w:highlight w:val="none"/>
        </w:rPr>
      </w:pPr>
    </w:p>
    <w:p w14:paraId="3E02F45A">
      <w:pPr>
        <w:pStyle w:val="14"/>
        <w:spacing w:before="3"/>
        <w:ind w:firstLine="0" w:firstLineChars="0"/>
        <w:rPr>
          <w:rFonts w:ascii="Times New Roman" w:hAnsi="Times New Roman" w:cs="Times New Roman"/>
          <w:color w:val="auto"/>
          <w:sz w:val="52"/>
          <w:highlight w:val="none"/>
        </w:rPr>
      </w:pPr>
    </w:p>
    <w:p w14:paraId="2AD6962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2EA3EABD">
      <w:pPr>
        <w:spacing w:line="364" w:lineRule="auto"/>
        <w:ind w:left="1521" w:right="-6" w:rightChars="0"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hint="eastAsia" w:ascii="Times New Roman" w:hAnsi="Times New Roman" w:cs="Times New Roman"/>
          <w:color w:val="auto"/>
          <w:sz w:val="28"/>
          <w:highlight w:val="none"/>
          <w:lang w:val="en-US" w:eastAsia="zh-CN"/>
        </w:rPr>
        <w:t>或盖名章</w:t>
      </w:r>
      <w:r>
        <w:rPr>
          <w:rFonts w:ascii="Times New Roman" w:hAnsi="Times New Roman" w:cs="Times New Roman"/>
          <w:color w:val="auto"/>
          <w:spacing w:val="-17"/>
          <w:sz w:val="28"/>
          <w:highlight w:val="none"/>
        </w:rPr>
        <w:t>）</w:t>
      </w:r>
    </w:p>
    <w:p w14:paraId="40315C8E">
      <w:pPr>
        <w:pStyle w:val="14"/>
        <w:spacing w:before="5"/>
        <w:ind w:firstLine="0" w:firstLineChars="0"/>
        <w:rPr>
          <w:rFonts w:ascii="Times New Roman" w:hAnsi="Times New Roman" w:cs="Times New Roman"/>
          <w:color w:val="auto"/>
          <w:sz w:val="23"/>
          <w:highlight w:val="none"/>
        </w:rPr>
      </w:pPr>
    </w:p>
    <w:p w14:paraId="0557794F">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739B2A64">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7AB21A22">
      <w:pPr>
        <w:pStyle w:val="3"/>
        <w:jc w:val="center"/>
        <w:rPr>
          <w:rFonts w:hint="default"/>
          <w:color w:val="auto"/>
          <w:highlight w:val="none"/>
        </w:rPr>
      </w:pPr>
      <w:bookmarkStart w:id="43" w:name="_Toc3145"/>
      <w:bookmarkStart w:id="44" w:name="_Toc28432"/>
      <w:bookmarkStart w:id="45" w:name="_Toc32049"/>
    </w:p>
    <w:p w14:paraId="1CA50D0F">
      <w:pPr>
        <w:pStyle w:val="3"/>
        <w:jc w:val="center"/>
        <w:rPr>
          <w:rFonts w:hint="default"/>
          <w:color w:val="auto"/>
          <w:highlight w:val="none"/>
        </w:rPr>
      </w:pPr>
      <w:bookmarkStart w:id="46" w:name="_Toc8351"/>
      <w:bookmarkStart w:id="47" w:name="_Toc17031"/>
      <w:r>
        <w:rPr>
          <w:rFonts w:hint="default"/>
          <w:color w:val="auto"/>
          <w:highlight w:val="none"/>
        </w:rPr>
        <w:t>目  录</w:t>
      </w:r>
      <w:bookmarkEnd w:id="43"/>
      <w:bookmarkEnd w:id="44"/>
      <w:bookmarkEnd w:id="45"/>
      <w:bookmarkEnd w:id="46"/>
      <w:bookmarkEnd w:id="47"/>
    </w:p>
    <w:p w14:paraId="5F235A74">
      <w:pPr>
        <w:pStyle w:val="14"/>
        <w:spacing w:before="1"/>
        <w:ind w:firstLine="0" w:firstLineChars="0"/>
        <w:rPr>
          <w:rFonts w:ascii="Times New Roman" w:hAnsi="Times New Roman" w:cs="Times New Roman"/>
          <w:b/>
          <w:color w:val="auto"/>
          <w:sz w:val="24"/>
          <w:highlight w:val="none"/>
        </w:rPr>
      </w:pPr>
    </w:p>
    <w:p w14:paraId="16E03363">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一、应征函</w:t>
      </w:r>
    </w:p>
    <w:p w14:paraId="768E7E05">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 xml:space="preserve">二、法定代表人身份证明 </w:t>
      </w:r>
    </w:p>
    <w:p w14:paraId="7FF18B89">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三、授权委托书（适用于有委托代理人的情况）</w:t>
      </w:r>
    </w:p>
    <w:p w14:paraId="324439A3">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四、资格审查资料</w:t>
      </w:r>
    </w:p>
    <w:p w14:paraId="1C85BCC9">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五、体系认证证明文件</w:t>
      </w:r>
    </w:p>
    <w:p w14:paraId="4076C563">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六、相关业绩</w:t>
      </w:r>
    </w:p>
    <w:p w14:paraId="495065FD">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七、价格优惠承诺</w:t>
      </w:r>
    </w:p>
    <w:p w14:paraId="362BD736">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八、质量保证措施</w:t>
      </w:r>
    </w:p>
    <w:p w14:paraId="477DEE5F">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九、生产及供应能力保障措施方案</w:t>
      </w:r>
    </w:p>
    <w:p w14:paraId="62AB4951">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十、供货及时性的运输方案</w:t>
      </w:r>
    </w:p>
    <w:p w14:paraId="786466A2">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十一、售后保障方案</w:t>
      </w:r>
    </w:p>
    <w:p w14:paraId="4072D90A">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十二、其他有利于征集人的优惠条件</w:t>
      </w:r>
    </w:p>
    <w:p w14:paraId="2EE83E4F">
      <w:pPr>
        <w:pStyle w:val="32"/>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hint="eastAsia" w:ascii="Times New Roman" w:hAnsi="Times New Roman" w:cs="Times New Roman"/>
          <w:color w:val="auto"/>
          <w:spacing w:val="-3"/>
          <w:sz w:val="24"/>
          <w:szCs w:val="24"/>
          <w:highlight w:val="none"/>
        </w:rPr>
        <w:t>十三、应征</w:t>
      </w:r>
      <w:r>
        <w:rPr>
          <w:rFonts w:hint="eastAsia" w:ascii="Times New Roman" w:hAnsi="Times New Roman" w:cs="Times New Roman"/>
          <w:color w:val="auto"/>
          <w:spacing w:val="-3"/>
          <w:sz w:val="24"/>
          <w:szCs w:val="24"/>
          <w:highlight w:val="none"/>
          <w:lang w:val="en-US" w:eastAsia="zh-CN"/>
        </w:rPr>
        <w:t>品类</w:t>
      </w:r>
    </w:p>
    <w:p w14:paraId="74472FF7">
      <w:pPr>
        <w:pStyle w:val="3"/>
        <w:numPr>
          <w:ilvl w:val="0"/>
          <w:numId w:val="3"/>
        </w:numPr>
        <w:ind w:firstLine="0" w:firstLineChars="0"/>
        <w:jc w:val="center"/>
        <w:rPr>
          <w:rFonts w:hint="default"/>
          <w:color w:val="auto"/>
          <w:highlight w:val="none"/>
        </w:rPr>
      </w:pPr>
      <w:bookmarkStart w:id="48" w:name="_Toc27319"/>
      <w:bookmarkStart w:id="49" w:name="_Toc2547"/>
      <w:bookmarkStart w:id="50" w:name="_Toc30775"/>
      <w:bookmarkStart w:id="51" w:name="_Toc5494"/>
      <w:r>
        <w:rPr>
          <w:rFonts w:hint="default"/>
          <w:color w:val="auto"/>
          <w:highlight w:val="none"/>
        </w:rPr>
        <w:t>应征函</w:t>
      </w:r>
      <w:bookmarkEnd w:id="48"/>
      <w:bookmarkEnd w:id="49"/>
      <w:bookmarkEnd w:id="50"/>
      <w:bookmarkEnd w:id="51"/>
    </w:p>
    <w:p w14:paraId="2342A0CB">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34524910">
      <w:pPr>
        <w:pStyle w:val="32"/>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76335B3F">
      <w:pPr>
        <w:pStyle w:val="32"/>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64F86FD3">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A06F644">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0E1EA7F9">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710542B9">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0C62DBCB">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6096D15A">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71FDC5F9">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6D2FF23A">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5C6C1842">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3EF04FA3">
      <w:pPr>
        <w:pStyle w:val="32"/>
        <w:tabs>
          <w:tab w:val="left" w:pos="1139"/>
        </w:tabs>
        <w:spacing w:line="240" w:lineRule="auto"/>
        <w:ind w:left="0" w:firstLine="468"/>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十、供货及时性的运输方案</w:t>
      </w:r>
    </w:p>
    <w:p w14:paraId="58C25C59">
      <w:pPr>
        <w:pStyle w:val="32"/>
        <w:tabs>
          <w:tab w:val="left" w:pos="1139"/>
        </w:tabs>
        <w:spacing w:line="240" w:lineRule="auto"/>
        <w:ind w:left="0" w:firstLine="468"/>
        <w:rPr>
          <w:rFonts w:hint="default"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十一、应急生产及供货保障措施</w:t>
      </w:r>
    </w:p>
    <w:p w14:paraId="7320AE11">
      <w:pPr>
        <w:pStyle w:val="32"/>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二</w:t>
      </w:r>
      <w:r>
        <w:rPr>
          <w:rFonts w:ascii="Times New Roman" w:hAnsi="Times New Roman" w:cs="Times New Roman"/>
          <w:color w:val="auto"/>
          <w:spacing w:val="-3"/>
          <w:sz w:val="24"/>
          <w:szCs w:val="24"/>
          <w:highlight w:val="none"/>
        </w:rPr>
        <w:t>、售后保障方案</w:t>
      </w:r>
    </w:p>
    <w:p w14:paraId="70C30D9E">
      <w:pPr>
        <w:pStyle w:val="32"/>
        <w:tabs>
          <w:tab w:val="left" w:pos="1139"/>
        </w:tabs>
        <w:spacing w:after="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、其他有利于征集人的优惠条件</w:t>
      </w:r>
    </w:p>
    <w:p w14:paraId="51BA3810">
      <w:pPr>
        <w:pStyle w:val="32"/>
        <w:tabs>
          <w:tab w:val="left" w:pos="1139"/>
        </w:tabs>
        <w:spacing w:after="0" w:line="240" w:lineRule="auto"/>
        <w:ind w:left="0" w:firstLine="468" w:firstLineChars="0"/>
        <w:rPr>
          <w:rFonts w:hint="default" w:ascii="Times New Roman" w:hAnsi="Times New Roman" w:eastAsia="仿宋"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十四、应征</w:t>
      </w:r>
      <w:r>
        <w:rPr>
          <w:rFonts w:hint="eastAsia" w:ascii="Times New Roman" w:hAnsi="Times New Roman" w:cs="Times New Roman"/>
          <w:color w:val="auto"/>
          <w:spacing w:val="-3"/>
          <w:sz w:val="24"/>
          <w:szCs w:val="24"/>
          <w:highlight w:val="none"/>
          <w:lang w:val="en-US" w:eastAsia="zh-CN"/>
        </w:rPr>
        <w:t>品类</w:t>
      </w:r>
    </w:p>
    <w:p w14:paraId="51096B9F">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1C709499">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CDBE443">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9E46732">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08C6EA61">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30BA1FEF">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79D98882">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3B3D2245">
      <w:pPr>
        <w:pStyle w:val="32"/>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49F8835E">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rPr>
        <w:t>本应征文件</w:t>
      </w:r>
      <w:r>
        <w:rPr>
          <w:rFonts w:hint="eastAsia" w:ascii="Times New Roman" w:hAnsi="Times New Roman" w:cs="Times New Roman"/>
          <w:b/>
          <w:bCs/>
          <w:color w:val="auto"/>
          <w:spacing w:val="-3"/>
          <w:sz w:val="24"/>
          <w:szCs w:val="24"/>
          <w:highlight w:val="none"/>
          <w:lang w:eastAsia="zh"/>
        </w:rPr>
        <w:t>价格优惠承诺</w:t>
      </w:r>
      <w:r>
        <w:rPr>
          <w:rFonts w:ascii="Times New Roman" w:hAnsi="Times New Roman" w:eastAsia="仿宋" w:cs="Times New Roman"/>
          <w:b/>
          <w:bCs/>
          <w:color w:val="auto"/>
          <w:spacing w:val="-3"/>
          <w:sz w:val="24"/>
          <w:szCs w:val="24"/>
          <w:highlight w:val="none"/>
        </w:rPr>
        <w:t>及后续相关内容累计编制页数未超过 200 页，完全符合本项目应征文件编制要求。</w:t>
      </w:r>
      <w:r>
        <w:rPr>
          <w:rFonts w:ascii="宋体" w:hAnsi="宋体" w:eastAsia="宋体" w:cs="宋体"/>
          <w:b/>
          <w:bCs/>
          <w:color w:val="auto"/>
          <w:sz w:val="24"/>
          <w:szCs w:val="24"/>
          <w:highlight w:val="none"/>
        </w:rPr>
        <w:t xml:space="preserve"> </w:t>
      </w:r>
    </w:p>
    <w:p w14:paraId="6D49EB68">
      <w:pPr>
        <w:pStyle w:val="14"/>
        <w:tabs>
          <w:tab w:val="left" w:pos="7541"/>
        </w:tabs>
        <w:spacing w:after="0" w:line="288" w:lineRule="auto"/>
        <w:ind w:firstLine="1680" w:firstLineChars="7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
        </w:rPr>
        <w:t xml:space="preserve">                </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EF9097C">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hint="eastAsia" w:ascii="Times New Roman" w:hAnsi="Times New Roman" w:cs="Times New Roman"/>
          <w:color w:val="auto"/>
          <w:spacing w:val="-3"/>
          <w:sz w:val="24"/>
          <w:szCs w:val="24"/>
          <w:highlight w:val="none"/>
          <w:lang w:val="en-US" w:eastAsia="zh-CN"/>
        </w:rPr>
        <w:t>或盖名章</w:t>
      </w:r>
      <w:r>
        <w:rPr>
          <w:rFonts w:ascii="Times New Roman" w:hAnsi="Times New Roman" w:cs="Times New Roman"/>
          <w:color w:val="auto"/>
          <w:sz w:val="24"/>
          <w:szCs w:val="24"/>
          <w:highlight w:val="none"/>
        </w:rPr>
        <w:t>）</w:t>
      </w:r>
    </w:p>
    <w:p w14:paraId="1AD349CD">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1D95425">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62FEDF67">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6E211FEA">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1A3CD8F5">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1AB18968">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65457899">
      <w:pPr>
        <w:pStyle w:val="3"/>
        <w:ind w:firstLine="0" w:firstLineChars="0"/>
        <w:jc w:val="center"/>
        <w:rPr>
          <w:rFonts w:hint="default"/>
          <w:color w:val="auto"/>
          <w:highlight w:val="none"/>
        </w:rPr>
      </w:pPr>
      <w:bookmarkStart w:id="52" w:name="_Toc13957"/>
      <w:bookmarkStart w:id="53" w:name="_Toc28754"/>
      <w:bookmarkStart w:id="54" w:name="_Toc18602"/>
      <w:bookmarkStart w:id="55" w:name="_Toc27426"/>
      <w:r>
        <w:rPr>
          <w:rFonts w:hint="default"/>
          <w:color w:val="auto"/>
          <w:highlight w:val="none"/>
        </w:rPr>
        <w:t>二、法定代表人身份证明</w:t>
      </w:r>
      <w:bookmarkEnd w:id="52"/>
      <w:bookmarkEnd w:id="53"/>
      <w:bookmarkEnd w:id="54"/>
      <w:bookmarkEnd w:id="55"/>
    </w:p>
    <w:p w14:paraId="3A571F14">
      <w:pPr>
        <w:pStyle w:val="14"/>
        <w:tabs>
          <w:tab w:val="left" w:pos="4228"/>
        </w:tabs>
        <w:ind w:left="400" w:firstLine="0" w:firstLineChars="0"/>
        <w:rPr>
          <w:rFonts w:ascii="Times New Roman" w:hAnsi="Times New Roman" w:cs="Times New Roman"/>
          <w:color w:val="auto"/>
          <w:spacing w:val="-1"/>
          <w:sz w:val="24"/>
          <w:szCs w:val="24"/>
          <w:highlight w:val="none"/>
        </w:rPr>
      </w:pPr>
    </w:p>
    <w:p w14:paraId="7678DBAC">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272BE6EF">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244FD82B">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6BB34C7E">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4C0CDA4A">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7B567D6E">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7091824F">
      <w:pPr>
        <w:pStyle w:val="14"/>
        <w:ind w:firstLine="0" w:firstLineChars="0"/>
        <w:rPr>
          <w:rFonts w:ascii="Times New Roman" w:hAnsi="Times New Roman" w:cs="Times New Roman"/>
          <w:color w:val="auto"/>
          <w:sz w:val="24"/>
          <w:szCs w:val="24"/>
          <w:highlight w:val="none"/>
        </w:rPr>
      </w:pPr>
    </w:p>
    <w:p w14:paraId="7B2EB23D">
      <w:pPr>
        <w:pStyle w:val="14"/>
        <w:ind w:firstLine="0" w:firstLineChars="0"/>
        <w:rPr>
          <w:rFonts w:ascii="Times New Roman" w:hAnsi="Times New Roman" w:cs="Times New Roman"/>
          <w:color w:val="auto"/>
          <w:sz w:val="24"/>
          <w:szCs w:val="24"/>
          <w:highlight w:val="none"/>
        </w:rPr>
      </w:pPr>
    </w:p>
    <w:p w14:paraId="2D2B2B97">
      <w:pPr>
        <w:pStyle w:val="14"/>
        <w:ind w:firstLine="0" w:firstLineChars="0"/>
        <w:rPr>
          <w:rFonts w:ascii="Times New Roman" w:hAnsi="Times New Roman" w:cs="Times New Roman"/>
          <w:color w:val="auto"/>
          <w:sz w:val="24"/>
          <w:szCs w:val="24"/>
          <w:highlight w:val="none"/>
        </w:rPr>
      </w:pPr>
    </w:p>
    <w:p w14:paraId="2A07F5D2">
      <w:pPr>
        <w:pStyle w:val="14"/>
        <w:ind w:firstLine="0" w:firstLineChars="0"/>
        <w:rPr>
          <w:rFonts w:ascii="Times New Roman" w:hAnsi="Times New Roman" w:cs="Times New Roman"/>
          <w:color w:val="auto"/>
          <w:sz w:val="24"/>
          <w:szCs w:val="24"/>
          <w:highlight w:val="none"/>
        </w:rPr>
      </w:pPr>
    </w:p>
    <w:p w14:paraId="5C688255">
      <w:pPr>
        <w:pStyle w:val="14"/>
        <w:ind w:firstLine="0" w:firstLineChars="0"/>
        <w:rPr>
          <w:rFonts w:ascii="Times New Roman" w:hAnsi="Times New Roman" w:cs="Times New Roman"/>
          <w:color w:val="auto"/>
          <w:sz w:val="24"/>
          <w:szCs w:val="24"/>
          <w:highlight w:val="none"/>
        </w:rPr>
      </w:pPr>
    </w:p>
    <w:p w14:paraId="0947888A">
      <w:pPr>
        <w:pStyle w:val="14"/>
        <w:ind w:firstLine="0" w:firstLineChars="0"/>
        <w:rPr>
          <w:rFonts w:ascii="Times New Roman" w:hAnsi="Times New Roman" w:cs="Times New Roman"/>
          <w:color w:val="auto"/>
          <w:sz w:val="24"/>
          <w:szCs w:val="24"/>
          <w:highlight w:val="none"/>
        </w:rPr>
      </w:pPr>
    </w:p>
    <w:p w14:paraId="02C05226">
      <w:pPr>
        <w:pStyle w:val="14"/>
        <w:spacing w:before="1"/>
        <w:ind w:firstLine="0" w:firstLineChars="0"/>
        <w:rPr>
          <w:rFonts w:ascii="Times New Roman" w:hAnsi="Times New Roman" w:cs="Times New Roman"/>
          <w:color w:val="auto"/>
          <w:sz w:val="24"/>
          <w:szCs w:val="24"/>
          <w:highlight w:val="none"/>
        </w:rPr>
      </w:pPr>
    </w:p>
    <w:p w14:paraId="04BE8292">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71F9A75D">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3DFF8F9C">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1F447F07">
      <w:pPr>
        <w:pStyle w:val="3"/>
        <w:ind w:firstLine="0" w:firstLineChars="0"/>
        <w:jc w:val="center"/>
        <w:rPr>
          <w:rFonts w:hint="default"/>
          <w:color w:val="auto"/>
          <w:highlight w:val="none"/>
        </w:rPr>
      </w:pPr>
      <w:bookmarkStart w:id="56" w:name="_Toc31048"/>
      <w:bookmarkStart w:id="57" w:name="_Toc18880"/>
      <w:bookmarkStart w:id="58" w:name="_Toc23822"/>
      <w:bookmarkStart w:id="59" w:name="_Toc21177"/>
      <w:r>
        <w:rPr>
          <w:rFonts w:hint="default"/>
          <w:color w:val="auto"/>
          <w:highlight w:val="none"/>
        </w:rPr>
        <w:t>三、授权委托书</w:t>
      </w:r>
      <w:bookmarkEnd w:id="56"/>
      <w:bookmarkEnd w:id="57"/>
      <w:bookmarkEnd w:id="58"/>
      <w:bookmarkEnd w:id="59"/>
    </w:p>
    <w:p w14:paraId="1066A003">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4348A724">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232671C3">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5F29A7EA">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561E71D2">
      <w:pPr>
        <w:pStyle w:val="14"/>
        <w:spacing w:after="0"/>
        <w:ind w:firstLine="480"/>
        <w:rPr>
          <w:rFonts w:ascii="Times New Roman" w:hAnsi="Times New Roman" w:cs="Times New Roman"/>
          <w:color w:val="auto"/>
          <w:sz w:val="24"/>
          <w:szCs w:val="24"/>
          <w:highlight w:val="none"/>
        </w:rPr>
      </w:pPr>
    </w:p>
    <w:p w14:paraId="7F68FD50">
      <w:pPr>
        <w:pStyle w:val="14"/>
        <w:spacing w:after="0"/>
        <w:ind w:firstLine="480"/>
        <w:rPr>
          <w:rFonts w:ascii="Times New Roman" w:hAnsi="Times New Roman" w:cs="Times New Roman"/>
          <w:color w:val="auto"/>
          <w:sz w:val="24"/>
          <w:szCs w:val="24"/>
          <w:highlight w:val="none"/>
        </w:rPr>
      </w:pPr>
    </w:p>
    <w:p w14:paraId="1F8B2D5A">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3694888A">
      <w:pPr>
        <w:pStyle w:val="14"/>
        <w:spacing w:after="0"/>
        <w:ind w:firstLine="480"/>
        <w:rPr>
          <w:rFonts w:ascii="Times New Roman" w:hAnsi="Times New Roman" w:cs="Times New Roman"/>
          <w:color w:val="auto"/>
          <w:sz w:val="24"/>
          <w:szCs w:val="24"/>
          <w:highlight w:val="none"/>
        </w:rPr>
      </w:pPr>
    </w:p>
    <w:p w14:paraId="31976614">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签字。</w:t>
      </w:r>
    </w:p>
    <w:p w14:paraId="0EF42CA8">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F8FE2E1">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28C97EA1">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2ED28FA">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7E2F8716">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DA0B1AB">
      <w:pPr>
        <w:pStyle w:val="14"/>
        <w:spacing w:before="2"/>
        <w:ind w:firstLine="0" w:firstLineChars="0"/>
        <w:rPr>
          <w:rFonts w:ascii="Times New Roman" w:hAnsi="Times New Roman" w:cs="Times New Roman"/>
          <w:color w:val="auto"/>
          <w:sz w:val="24"/>
          <w:szCs w:val="24"/>
          <w:highlight w:val="none"/>
        </w:rPr>
      </w:pPr>
    </w:p>
    <w:p w14:paraId="43030E10">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148FD61D">
      <w:pPr>
        <w:ind w:firstLine="0" w:firstLineChars="0"/>
        <w:rPr>
          <w:rFonts w:ascii="Times New Roman" w:hAnsi="Times New Roman" w:cs="Times New Roman"/>
          <w:color w:val="auto"/>
          <w:spacing w:val="12"/>
          <w:sz w:val="21"/>
          <w:szCs w:val="21"/>
          <w:highlight w:val="none"/>
        </w:rPr>
      </w:pPr>
    </w:p>
    <w:p w14:paraId="212C90CA">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1E20729B">
      <w:pPr>
        <w:pStyle w:val="3"/>
        <w:ind w:firstLine="0" w:firstLineChars="0"/>
        <w:jc w:val="center"/>
        <w:rPr>
          <w:rFonts w:hint="default"/>
          <w:color w:val="auto"/>
          <w:highlight w:val="none"/>
        </w:rPr>
      </w:pPr>
      <w:bookmarkStart w:id="60" w:name="_Toc18060"/>
      <w:bookmarkStart w:id="61" w:name="_Toc29450"/>
      <w:bookmarkStart w:id="62" w:name="_Toc29305"/>
      <w:bookmarkStart w:id="63" w:name="_Toc7191"/>
      <w:r>
        <w:rPr>
          <w:rFonts w:hint="default"/>
          <w:color w:val="auto"/>
          <w:highlight w:val="none"/>
        </w:rPr>
        <w:t>四、资格审查资料</w:t>
      </w:r>
      <w:bookmarkEnd w:id="60"/>
      <w:bookmarkEnd w:id="61"/>
      <w:bookmarkEnd w:id="62"/>
      <w:bookmarkEnd w:id="63"/>
    </w:p>
    <w:p w14:paraId="10439830">
      <w:pPr>
        <w:pStyle w:val="4"/>
        <w:rPr>
          <w:rFonts w:hint="default"/>
          <w:color w:val="auto"/>
          <w:highlight w:val="none"/>
        </w:rPr>
      </w:pPr>
      <w:bookmarkStart w:id="64" w:name="_Toc15270"/>
      <w:bookmarkStart w:id="65" w:name="_Toc19069"/>
      <w:bookmarkStart w:id="66" w:name="_Toc14553"/>
      <w:bookmarkStart w:id="67" w:name="_Toc5467"/>
      <w:bookmarkStart w:id="68" w:name="_Toc13312"/>
      <w:bookmarkStart w:id="69" w:name="_Toc8884"/>
      <w:r>
        <w:rPr>
          <w:rFonts w:hint="default"/>
          <w:color w:val="auto"/>
          <w:highlight w:val="none"/>
        </w:rPr>
        <w:t>（一）基本情况表</w:t>
      </w:r>
      <w:bookmarkEnd w:id="64"/>
      <w:bookmarkEnd w:id="65"/>
      <w:bookmarkEnd w:id="66"/>
    </w:p>
    <w:tbl>
      <w:tblPr>
        <w:tblStyle w:val="23"/>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3E16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540" w:type="dxa"/>
            <w:vAlign w:val="center"/>
          </w:tcPr>
          <w:p w14:paraId="11D8F90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480B9B8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8551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540" w:type="dxa"/>
            <w:vAlign w:val="center"/>
          </w:tcPr>
          <w:p w14:paraId="60C69A8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487B95E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0FA5DE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75FF927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CAAD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40" w:type="dxa"/>
            <w:vAlign w:val="center"/>
          </w:tcPr>
          <w:p w14:paraId="145A58B1">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81B6022">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9AF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540" w:type="dxa"/>
            <w:vAlign w:val="center"/>
          </w:tcPr>
          <w:p w14:paraId="6831EA0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1F8B690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6B823D1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1657BBE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BCF6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2540" w:type="dxa"/>
            <w:vMerge w:val="restart"/>
            <w:vAlign w:val="center"/>
          </w:tcPr>
          <w:p w14:paraId="7854F07D">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706CCB6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4A4B3E42">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ADDE50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22C15E43">
            <w:pPr>
              <w:pStyle w:val="35"/>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cs="Times New Roman"/>
                <w:color w:val="auto"/>
                <w:sz w:val="21"/>
                <w:szCs w:val="21"/>
                <w:highlight w:val="none"/>
                <w:lang w:val="en-US" w:eastAsia="zh-CN"/>
              </w:rPr>
              <w:t>（注：优先留存项目直接负责人有效联系电话，请勿填报前台、无关办公座机等无效联系电话）</w:t>
            </w:r>
          </w:p>
        </w:tc>
      </w:tr>
      <w:tr w14:paraId="4ADC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22A32EE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0CE6054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301BDFA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3E5DAAB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3A03E2DD">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D5D4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AD745C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E42B3A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356D131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09A11AD">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4317FB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2C9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540" w:type="dxa"/>
            <w:vAlign w:val="center"/>
          </w:tcPr>
          <w:p w14:paraId="4E78375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01050184">
            <w:pPr>
              <w:pStyle w:val="35"/>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0E5538B5">
            <w:pPr>
              <w:pStyle w:val="35"/>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6477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540" w:type="dxa"/>
            <w:vAlign w:val="center"/>
          </w:tcPr>
          <w:p w14:paraId="7F9A959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251ECE82">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A01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540" w:type="dxa"/>
            <w:vAlign w:val="center"/>
          </w:tcPr>
          <w:p w14:paraId="0B3A339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3512713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5F2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2540" w:type="dxa"/>
            <w:vAlign w:val="center"/>
          </w:tcPr>
          <w:p w14:paraId="5602406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0C28BCC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A7B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540" w:type="dxa"/>
            <w:vAlign w:val="center"/>
          </w:tcPr>
          <w:p w14:paraId="1317019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064B3EE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03AFCF44">
      <w:pPr>
        <w:pStyle w:val="14"/>
        <w:spacing w:after="0" w:line="240" w:lineRule="auto"/>
        <w:ind w:firstLine="0" w:firstLineChars="0"/>
        <w:rPr>
          <w:rFonts w:hint="eastAsia"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rPr>
        <w:t>注：应征人应在本表后附相关证明材料</w:t>
      </w:r>
      <w:r>
        <w:rPr>
          <w:rFonts w:hint="eastAsia" w:ascii="Times New Roman" w:hAnsi="Times New Roman" w:cs="Times New Roman"/>
          <w:b/>
          <w:bCs/>
          <w:color w:val="auto"/>
          <w:sz w:val="24"/>
          <w:szCs w:val="24"/>
          <w:highlight w:val="none"/>
          <w:lang w:eastAsia="zh-CN"/>
        </w:rPr>
        <w:t>：</w:t>
      </w:r>
    </w:p>
    <w:p w14:paraId="61363B1A">
      <w:pPr>
        <w:pStyle w:val="14"/>
        <w:numPr>
          <w:ilvl w:val="0"/>
          <w:numId w:val="4"/>
        </w:numPr>
        <w:spacing w:after="0" w:line="240" w:lineRule="auto"/>
        <w:ind w:firstLine="0" w:firstLineChars="0"/>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营业执照；</w:t>
      </w:r>
    </w:p>
    <w:p w14:paraId="05CEF601">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一般纳税人证明</w:t>
      </w:r>
      <w:r>
        <w:rPr>
          <w:rFonts w:hint="eastAsia" w:ascii="Times New Roman" w:hAnsi="Times New Roman" w:cs="Times New Roman"/>
          <w:b w:val="0"/>
          <w:bCs w:val="0"/>
          <w:color w:val="auto"/>
          <w:sz w:val="24"/>
          <w:szCs w:val="24"/>
          <w:highlight w:val="none"/>
          <w:lang w:val="en-US" w:eastAsia="zh-CN"/>
        </w:rPr>
        <w:t>（证明材料可为电子税务局网页端「一般纳税人资格查询」截图（带税务系统页面）或增值税一般纳税人资格备案/登记表）</w:t>
      </w:r>
      <w:r>
        <w:rPr>
          <w:rFonts w:hint="eastAsia" w:ascii="Times New Roman" w:hAnsi="Times New Roman" w:cs="Times New Roman"/>
          <w:b/>
          <w:bCs/>
          <w:color w:val="auto"/>
          <w:sz w:val="24"/>
          <w:szCs w:val="24"/>
          <w:highlight w:val="none"/>
          <w:lang w:val="en-US" w:eastAsia="zh-CN"/>
        </w:rPr>
        <w:t>或其他能证明具备开具增值税专用发票的证明</w:t>
      </w:r>
      <w:r>
        <w:rPr>
          <w:rFonts w:hint="eastAsia" w:ascii="Times New Roman" w:hAnsi="Times New Roman" w:cs="Times New Roman"/>
          <w:b w:val="0"/>
          <w:bCs w:val="0"/>
          <w:color w:val="auto"/>
          <w:sz w:val="24"/>
          <w:szCs w:val="24"/>
          <w:highlight w:val="none"/>
          <w:lang w:val="en-US" w:eastAsia="zh-CN"/>
        </w:rPr>
        <w:t>（例如近一年内开具的增值税专用发票等）</w:t>
      </w:r>
      <w:r>
        <w:rPr>
          <w:rFonts w:hint="eastAsia" w:ascii="Times New Roman" w:hAnsi="Times New Roman" w:cs="Times New Roman"/>
          <w:b/>
          <w:bCs/>
          <w:color w:val="auto"/>
          <w:sz w:val="24"/>
          <w:szCs w:val="24"/>
          <w:highlight w:val="none"/>
          <w:lang w:val="en-US" w:eastAsia="zh-CN"/>
        </w:rPr>
        <w:t>；</w:t>
      </w:r>
    </w:p>
    <w:p w14:paraId="49323A07">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基本账户信息；</w:t>
      </w:r>
    </w:p>
    <w:p w14:paraId="582ACC96">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应征人关联企业证明材料（如有）；</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41612ED8">
      <w:pPr>
        <w:pStyle w:val="14"/>
        <w:numPr>
          <w:ilvl w:val="0"/>
          <w:numId w:val="4"/>
        </w:numPr>
        <w:spacing w:after="0" w:line="240" w:lineRule="auto"/>
        <w:ind w:firstLine="0" w:firstLineChars="0"/>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法定经营、行业准入、合规认证强制要求的资质证书（如有，经销商和代理商提供开发商的资质证明材料）；</w:t>
      </w:r>
    </w:p>
    <w:p w14:paraId="46B7D91C">
      <w:pPr>
        <w:pStyle w:val="14"/>
        <w:widowControl w:val="0"/>
        <w:numPr>
          <w:ilvl w:val="0"/>
          <w:numId w:val="0"/>
        </w:numPr>
        <w:spacing w:after="0" w:line="240" w:lineRule="auto"/>
        <w:jc w:val="both"/>
        <w:rPr>
          <w:rFonts w:hint="default" w:ascii="Times New Roman" w:hAnsi="Times New Roman" w:cs="Times New Roman"/>
          <w:b/>
          <w:bCs/>
          <w:color w:val="auto"/>
          <w:sz w:val="24"/>
          <w:szCs w:val="24"/>
          <w:highlight w:val="none"/>
          <w:lang w:val="en-US" w:eastAsia="zh-CN"/>
        </w:rPr>
        <w:sectPr>
          <w:footerReference r:id="rId14" w:type="default"/>
          <w:pgSz w:w="12240" w:h="15840"/>
          <w:pgMar w:top="1500" w:right="1100" w:bottom="1120" w:left="1400" w:header="850" w:footer="992" w:gutter="0"/>
          <w:pgNumType w:fmt="numberInDash"/>
          <w:cols w:space="720" w:num="1"/>
        </w:sectPr>
      </w:pPr>
      <w:r>
        <w:rPr>
          <w:rFonts w:hint="eastAsia" w:ascii="Times New Roman" w:hAnsi="Times New Roman" w:cs="Times New Roman"/>
          <w:b/>
          <w:bCs/>
          <w:color w:val="auto"/>
          <w:sz w:val="24"/>
          <w:szCs w:val="24"/>
          <w:highlight w:val="none"/>
          <w:lang w:val="en-US" w:eastAsia="zh-CN"/>
        </w:rPr>
        <w:t>（6）承诺</w:t>
      </w:r>
      <w:r>
        <w:rPr>
          <w:rFonts w:hint="eastAsia" w:ascii="Times New Roman" w:hAnsi="Times New Roman" w:cs="Times New Roman"/>
          <w:b w:val="0"/>
          <w:bCs w:val="0"/>
          <w:color w:val="auto"/>
          <w:sz w:val="24"/>
          <w:szCs w:val="24"/>
          <w:highlight w:val="none"/>
          <w:lang w:val="en-US" w:eastAsia="zh-CN"/>
        </w:rPr>
        <w:t>在人员、设备、产能、资金等方面具备履行本项目合作的能力，</w:t>
      </w:r>
      <w:r>
        <w:rPr>
          <w:rFonts w:hint="eastAsia" w:ascii="Times New Roman" w:hAnsi="Times New Roman" w:cs="Times New Roman"/>
          <w:b/>
          <w:bCs/>
          <w:color w:val="auto"/>
          <w:sz w:val="24"/>
          <w:szCs w:val="24"/>
          <w:highlight w:val="none"/>
          <w:lang w:val="en-US" w:eastAsia="zh-CN"/>
        </w:rPr>
        <w:t>且不存在</w:t>
      </w:r>
      <w:r>
        <w:rPr>
          <w:rFonts w:hint="eastAsia" w:ascii="Times New Roman" w:hAnsi="Times New Roman" w:cs="Times New Roman"/>
          <w:b w:val="0"/>
          <w:bCs w:val="0"/>
          <w:color w:val="auto"/>
          <w:sz w:val="24"/>
          <w:szCs w:val="24"/>
          <w:highlight w:val="none"/>
          <w:lang w:val="en-US" w:eastAsia="zh-CN"/>
        </w:rPr>
        <w:t>应征人须知1.4.3的情形。</w:t>
      </w:r>
    </w:p>
    <w:p w14:paraId="5DF33FF8">
      <w:pPr>
        <w:pStyle w:val="4"/>
        <w:numPr>
          <w:ilvl w:val="-1"/>
          <w:numId w:val="0"/>
        </w:numPr>
        <w:ind w:firstLine="400" w:firstLineChars="125"/>
        <w:rPr>
          <w:rFonts w:hint="default"/>
          <w:color w:val="auto"/>
          <w:highlight w:val="none"/>
        </w:rPr>
      </w:pPr>
      <w:r>
        <w:rPr>
          <w:rFonts w:hint="eastAsia"/>
          <w:color w:val="auto"/>
          <w:highlight w:val="none"/>
          <w:lang w:eastAsia="zh"/>
        </w:rPr>
        <w:t>（二）</w:t>
      </w:r>
      <w:r>
        <w:rPr>
          <w:rFonts w:hint="default"/>
          <w:color w:val="auto"/>
          <w:highlight w:val="none"/>
        </w:rPr>
        <w:t>代理资格专项授权文件</w:t>
      </w:r>
    </w:p>
    <w:p w14:paraId="29ED5E70">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val="0"/>
          <w:bCs w:val="0"/>
          <w:color w:val="auto"/>
          <w:spacing w:val="-2"/>
          <w:sz w:val="24"/>
          <w:szCs w:val="24"/>
          <w:highlight w:val="none"/>
        </w:rPr>
      </w:pPr>
      <w:r>
        <w:rPr>
          <w:rFonts w:hint="eastAsia" w:ascii="Times New Roman" w:hAnsi="Times New Roman" w:cs="Times New Roman"/>
          <w:b w:val="0"/>
          <w:bCs w:val="0"/>
          <w:color w:val="auto"/>
          <w:spacing w:val="-2"/>
          <w:sz w:val="24"/>
          <w:szCs w:val="24"/>
          <w:highlight w:val="none"/>
          <w:lang w:val="en-US" w:eastAsia="zh-CN"/>
        </w:rPr>
        <w:t>1.</w:t>
      </w:r>
      <w:r>
        <w:rPr>
          <w:rFonts w:hint="default" w:ascii="Times New Roman" w:hAnsi="Times New Roman" w:cs="Times New Roman"/>
          <w:b w:val="0"/>
          <w:bCs w:val="0"/>
          <w:color w:val="auto"/>
          <w:spacing w:val="-2"/>
          <w:sz w:val="24"/>
          <w:szCs w:val="24"/>
          <w:highlight w:val="none"/>
        </w:rPr>
        <w:t>应征人为生产制造企业授权的经销商或代理商</w:t>
      </w:r>
    </w:p>
    <w:p w14:paraId="0294A1C1">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须提供所代理</w:t>
      </w:r>
      <w:r>
        <w:rPr>
          <w:rFonts w:hint="eastAsia" w:ascii="Times New Roman" w:hAnsi="Times New Roman" w:cs="Times New Roman"/>
          <w:b w:val="0"/>
          <w:bCs w:val="0"/>
          <w:color w:val="auto"/>
          <w:spacing w:val="-2"/>
          <w:sz w:val="24"/>
          <w:szCs w:val="24"/>
          <w:highlight w:val="none"/>
          <w:lang w:val="en-US" w:eastAsia="zh-CN"/>
        </w:rPr>
        <w:t>/经销</w:t>
      </w:r>
      <w:r>
        <w:rPr>
          <w:rFonts w:hint="default" w:ascii="Times New Roman" w:hAnsi="Times New Roman" w:cs="Times New Roman"/>
          <w:b w:val="0"/>
          <w:bCs w:val="0"/>
          <w:color w:val="auto"/>
          <w:spacing w:val="-2"/>
          <w:sz w:val="24"/>
          <w:szCs w:val="24"/>
          <w:highlight w:val="none"/>
        </w:rPr>
        <w:t>产品国内生产制造企业出具的有效期内正式授权书。</w:t>
      </w:r>
    </w:p>
    <w:p w14:paraId="440DC19C">
      <w:pPr>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暂无法提供的，须作出</w:t>
      </w:r>
      <w:r>
        <w:rPr>
          <w:rFonts w:hint="eastAsia" w:ascii="Times New Roman" w:hAnsi="Times New Roman" w:cs="Times New Roman"/>
          <w:b/>
          <w:bCs/>
          <w:color w:val="auto"/>
          <w:spacing w:val="-2"/>
          <w:sz w:val="24"/>
          <w:szCs w:val="24"/>
          <w:highlight w:val="none"/>
          <w:lang w:val="en-US" w:eastAsia="zh-CN"/>
        </w:rPr>
        <w:t>以下</w:t>
      </w:r>
      <w:r>
        <w:rPr>
          <w:rFonts w:hint="default" w:ascii="Times New Roman" w:hAnsi="Times New Roman" w:cs="Times New Roman"/>
          <w:b/>
          <w:bCs/>
          <w:color w:val="auto"/>
          <w:spacing w:val="-2"/>
          <w:sz w:val="24"/>
          <w:szCs w:val="24"/>
          <w:highlight w:val="none"/>
        </w:rPr>
        <w:t>书面承诺：本次应征产品中，凡生产企业要求必须授权方可销售的品类，</w:t>
      </w:r>
      <w:r>
        <w:rPr>
          <w:rFonts w:hint="eastAsia" w:ascii="Times New Roman" w:hAnsi="Times New Roman" w:cs="Times New Roman"/>
          <w:b/>
          <w:bCs/>
          <w:color w:val="auto"/>
          <w:spacing w:val="-2"/>
          <w:sz w:val="24"/>
          <w:szCs w:val="24"/>
          <w:highlight w:val="none"/>
          <w:lang w:val="en-US" w:eastAsia="zh-CN"/>
        </w:rPr>
        <w:t>我方</w:t>
      </w:r>
      <w:r>
        <w:rPr>
          <w:rFonts w:hint="default" w:ascii="Times New Roman" w:hAnsi="Times New Roman" w:cs="Times New Roman"/>
          <w:b/>
          <w:bCs/>
          <w:color w:val="auto"/>
          <w:spacing w:val="-2"/>
          <w:sz w:val="24"/>
          <w:szCs w:val="24"/>
          <w:highlight w:val="none"/>
        </w:rPr>
        <w:t>确保征集人在使用前顺利取得合法有效授权；</w:t>
      </w:r>
    </w:p>
    <w:p w14:paraId="7628AE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left"/>
        <w:textAlignment w:val="auto"/>
        <w:rPr>
          <w:rFonts w:hint="default"/>
          <w:color w:val="auto"/>
          <w:highlight w:val="none"/>
        </w:rPr>
      </w:pPr>
      <w:r>
        <w:rPr>
          <w:rFonts w:hint="eastAsia" w:ascii="Times New Roman" w:hAnsi="Times New Roman" w:cs="Times New Roman"/>
          <w:b/>
          <w:bCs/>
          <w:color w:val="auto"/>
          <w:spacing w:val="-2"/>
          <w:sz w:val="24"/>
          <w:szCs w:val="24"/>
          <w:highlight w:val="none"/>
          <w:lang w:val="en-US" w:eastAsia="zh-CN"/>
        </w:rPr>
        <w:t>2.被授权代理商提供代理等级的证明文件（如有）。</w:t>
      </w:r>
      <w:r>
        <w:rPr>
          <w:rFonts w:ascii="Times New Roman" w:hAnsi="Times New Roman" w:cs="Times New Roman"/>
          <w:color w:val="auto"/>
          <w:highlight w:val="none"/>
        </w:rPr>
        <w:br w:type="page"/>
      </w:r>
      <w:r>
        <w:rPr>
          <w:rFonts w:hint="default"/>
          <w:color w:val="auto"/>
          <w:highlight w:val="none"/>
        </w:rPr>
        <w:t>（</w:t>
      </w:r>
      <w:r>
        <w:rPr>
          <w:rFonts w:hint="eastAsia"/>
          <w:color w:val="auto"/>
          <w:highlight w:val="none"/>
          <w:lang w:eastAsia="zh"/>
        </w:rPr>
        <w:t>三</w:t>
      </w:r>
      <w:r>
        <w:rPr>
          <w:rFonts w:hint="default"/>
          <w:color w:val="auto"/>
          <w:highlight w:val="none"/>
        </w:rPr>
        <w:t>）近年财务状况表</w:t>
      </w:r>
    </w:p>
    <w:p w14:paraId="4367DC74">
      <w:pPr>
        <w:spacing w:line="240" w:lineRule="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7FE74B29">
      <w:pPr>
        <w:keepNext w:val="0"/>
        <w:keepLines w:val="0"/>
        <w:pageBreakBefore w:val="0"/>
        <w:widowControl w:val="0"/>
        <w:kinsoku/>
        <w:wordWrap/>
        <w:overflowPunct/>
        <w:topLinePunct w:val="0"/>
        <w:autoSpaceDE/>
        <w:autoSpaceDN/>
        <w:bidi w:val="0"/>
        <w:adjustRightInd/>
        <w:snapToGrid/>
        <w:spacing w:line="240" w:lineRule="auto"/>
        <w:ind w:firstLine="428" w:firstLineChars="200"/>
        <w:textAlignment w:val="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w:t>
      </w:r>
      <w:r>
        <w:rPr>
          <w:rFonts w:hint="default" w:ascii="Times New Roman" w:hAnsi="Times New Roman" w:eastAsia="仿宋" w:cs="Times New Roman"/>
          <w:b/>
          <w:bCs/>
          <w:color w:val="auto"/>
          <w:spacing w:val="-13"/>
          <w:kern w:val="0"/>
          <w:sz w:val="24"/>
          <w:szCs w:val="24"/>
          <w:highlight w:val="none"/>
          <w:lang w:val="en-US" w:eastAsia="zh-CN" w:bidi="ar-SA"/>
        </w:rPr>
        <w:t>健全承诺函</w:t>
      </w:r>
      <w:r>
        <w:rPr>
          <w:rFonts w:hint="default" w:ascii="Times New Roman" w:hAnsi="Times New Roman" w:eastAsia="仿宋" w:cs="Times New Roman"/>
          <w:b w:val="0"/>
          <w:bCs w:val="0"/>
          <w:color w:val="auto"/>
          <w:spacing w:val="-13"/>
          <w:kern w:val="0"/>
          <w:sz w:val="24"/>
          <w:szCs w:val="24"/>
          <w:highlight w:val="none"/>
          <w:lang w:val="en-US" w:eastAsia="zh-CN" w:bidi="ar-SA"/>
        </w:rPr>
        <w:t>，承诺建立完整会计核算、账务管理、财税管理制度，满足履约财务能力要求。</w:t>
      </w:r>
    </w:p>
    <w:p w14:paraId="7F22CE13">
      <w:pPr>
        <w:spacing w:line="393" w:lineRule="auto"/>
        <w:ind w:firstLine="480"/>
        <w:rPr>
          <w:rFonts w:ascii="Times New Roman" w:hAnsi="Times New Roman" w:cs="Times New Roman"/>
          <w:color w:val="auto"/>
          <w:sz w:val="24"/>
          <w:szCs w:val="28"/>
          <w:highlight w:val="none"/>
        </w:rPr>
        <w:sectPr>
          <w:footerReference r:id="rId15" w:type="default"/>
          <w:pgSz w:w="12240" w:h="15840"/>
          <w:pgMar w:top="1400" w:right="1100" w:bottom="1120" w:left="1400" w:header="850" w:footer="992" w:gutter="0"/>
          <w:pgNumType w:fmt="numberInDash"/>
          <w:cols w:space="720" w:num="1"/>
        </w:sectPr>
      </w:pPr>
    </w:p>
    <w:p w14:paraId="53FD9DBC">
      <w:pPr>
        <w:pStyle w:val="4"/>
        <w:rPr>
          <w:rFonts w:hint="default"/>
          <w:color w:val="auto"/>
          <w:highlight w:val="none"/>
        </w:rPr>
      </w:pPr>
      <w:r>
        <w:rPr>
          <w:rFonts w:hint="default"/>
          <w:color w:val="auto"/>
          <w:highlight w:val="none"/>
        </w:rPr>
        <w:t>（</w:t>
      </w:r>
      <w:r>
        <w:rPr>
          <w:rFonts w:hint="eastAsia"/>
          <w:color w:val="auto"/>
          <w:highlight w:val="none"/>
          <w:lang w:eastAsia="zh"/>
        </w:rPr>
        <w:t>四</w:t>
      </w:r>
      <w:r>
        <w:rPr>
          <w:rFonts w:hint="default"/>
          <w:color w:val="auto"/>
          <w:highlight w:val="none"/>
        </w:rPr>
        <w:t>）信用情况</w:t>
      </w:r>
    </w:p>
    <w:p w14:paraId="7A3E4DFB">
      <w:pPr>
        <w:pStyle w:val="14"/>
        <w:spacing w:before="170" w:line="360" w:lineRule="auto"/>
        <w:ind w:left="400" w:right="694" w:firstLine="0" w:firstLineChars="0"/>
        <w:rPr>
          <w:rFonts w:ascii="Times New Roman" w:hAnsi="Times New Roman" w:cs="Times New Roman"/>
          <w:color w:val="auto"/>
          <w:sz w:val="24"/>
          <w:szCs w:val="24"/>
          <w:highlight w:val="none"/>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rPr>
        <w:t>（4）提供申请单位盖章、法定代表人签字</w:t>
      </w:r>
      <w:r>
        <w:rPr>
          <w:rFonts w:hint="eastAsia" w:ascii="Times New Roman" w:hAnsi="Times New Roman" w:cs="Times New Roman"/>
          <w:b/>
          <w:bCs/>
          <w:color w:val="auto"/>
          <w:sz w:val="24"/>
          <w:szCs w:val="24"/>
          <w:highlight w:val="none"/>
          <w:lang w:val="en-US" w:eastAsia="zh-CN"/>
        </w:rPr>
        <w:t>或盖名章</w:t>
      </w:r>
      <w:r>
        <w:rPr>
          <w:rFonts w:ascii="Times New Roman" w:hAnsi="Times New Roman" w:cs="Times New Roman"/>
          <w:b/>
          <w:bCs/>
          <w:color w:val="auto"/>
          <w:sz w:val="24"/>
          <w:szCs w:val="24"/>
          <w:highlight w:val="none"/>
        </w:rPr>
        <w:t>的书面承诺函，</w:t>
      </w:r>
      <w:r>
        <w:rPr>
          <w:rFonts w:ascii="Times New Roman" w:hAnsi="Times New Roman" w:cs="Times New Roman"/>
          <w:b/>
          <w:bCs/>
          <w:color w:val="auto"/>
          <w:sz w:val="24"/>
          <w:szCs w:val="24"/>
          <w:highlight w:val="none"/>
        </w:rPr>
        <w:t>承诺</w:t>
      </w:r>
      <w:r>
        <w:rPr>
          <w:rFonts w:ascii="Times New Roman" w:hAnsi="Times New Roman" w:cs="Times New Roman"/>
          <w:color w:val="auto"/>
          <w:sz w:val="24"/>
          <w:szCs w:val="24"/>
          <w:highlight w:val="none"/>
        </w:rPr>
        <w:t>：①未被</w:t>
      </w:r>
      <w:r>
        <w:rPr>
          <w:rFonts w:hint="eastAsia" w:ascii="Times New Roman" w:hAnsi="Times New Roman" w:cs="Times New Roman"/>
          <w:color w:val="auto"/>
          <w:sz w:val="24"/>
          <w:szCs w:val="24"/>
          <w:highlight w:val="none"/>
          <w:lang w:eastAsia="zh-CN"/>
        </w:rPr>
        <w:t>吉林省水务集团有限公司</w:t>
      </w:r>
      <w:r>
        <w:rPr>
          <w:rFonts w:ascii="Times New Roman" w:hAnsi="Times New Roman" w:cs="Times New Roman"/>
          <w:color w:val="auto"/>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rPr>
        <w:t>；⑤</w:t>
      </w:r>
      <w:r>
        <w:rPr>
          <w:rFonts w:ascii="Times New Roman" w:hAnsi="Times New Roman" w:cs="Times New Roman"/>
          <w:color w:val="auto"/>
          <w:sz w:val="24"/>
          <w:szCs w:val="24"/>
          <w:highlight w:val="none"/>
        </w:rPr>
        <w:t>无串通投标、围标串标、商业贿赂等破坏招投标秩序的记录，无因非法经营、产品质量违法被追究刑事责任的记录。</w:t>
      </w:r>
    </w:p>
    <w:p w14:paraId="0FE6CF84">
      <w:pPr>
        <w:pStyle w:val="4"/>
        <w:rPr>
          <w:rFonts w:hint="default"/>
          <w:color w:val="auto"/>
          <w:highlight w:val="none"/>
        </w:rPr>
      </w:pPr>
      <w:r>
        <w:rPr>
          <w:rFonts w:hint="default"/>
          <w:color w:val="auto"/>
          <w:highlight w:val="none"/>
        </w:rPr>
        <w:t>（</w:t>
      </w:r>
      <w:r>
        <w:rPr>
          <w:rFonts w:hint="eastAsia"/>
          <w:color w:val="auto"/>
          <w:highlight w:val="none"/>
          <w:lang w:eastAsia="zh"/>
        </w:rPr>
        <w:t>五</w:t>
      </w:r>
      <w:r>
        <w:rPr>
          <w:rFonts w:hint="default"/>
          <w:color w:val="auto"/>
          <w:highlight w:val="none"/>
        </w:rPr>
        <w:t>）生产资质与产品质量证明文件</w:t>
      </w:r>
    </w:p>
    <w:p w14:paraId="53621C62">
      <w:pPr>
        <w:spacing w:line="240" w:lineRule="auto"/>
        <w:ind w:firstLine="480"/>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提供应征产品合格证明及产品符合现行有效国家及行业质量标准要求的承诺函作为评审依据。（代理商或经销商可提供所代理或经销生产制造企业对应的质量证明文件作为评审依据）</w:t>
      </w:r>
    </w:p>
    <w:p w14:paraId="2DE2DC09">
      <w:pPr>
        <w:spacing w:line="240" w:lineRule="auto"/>
        <w:ind w:firstLine="480"/>
        <w:rPr>
          <w:color w:val="auto"/>
          <w:highlight w:val="none"/>
        </w:rPr>
      </w:pPr>
      <w:r>
        <w:rPr>
          <w:rFonts w:hint="default" w:ascii="Times New Roman" w:hAnsi="Times New Roman" w:cs="Times New Roman"/>
          <w:b/>
          <w:bCs/>
          <w:color w:val="auto"/>
          <w:spacing w:val="-2"/>
          <w:sz w:val="24"/>
          <w:szCs w:val="24"/>
          <w:highlight w:val="none"/>
        </w:rPr>
        <w:t>若无法提供上述</w:t>
      </w:r>
      <w:r>
        <w:rPr>
          <w:rFonts w:hint="eastAsia" w:ascii="Times New Roman" w:hAnsi="Times New Roman" w:cs="Times New Roman"/>
          <w:b/>
          <w:bCs/>
          <w:color w:val="auto"/>
          <w:spacing w:val="-2"/>
          <w:sz w:val="24"/>
          <w:szCs w:val="24"/>
          <w:highlight w:val="none"/>
          <w:lang w:val="en-US" w:eastAsia="zh-CN"/>
        </w:rPr>
        <w:t>产品合格证明</w:t>
      </w:r>
      <w:r>
        <w:rPr>
          <w:rFonts w:hint="default" w:ascii="Times New Roman" w:hAnsi="Times New Roman" w:cs="Times New Roman"/>
          <w:b/>
          <w:bCs/>
          <w:color w:val="auto"/>
          <w:spacing w:val="-2"/>
          <w:sz w:val="24"/>
          <w:szCs w:val="24"/>
          <w:highlight w:val="none"/>
        </w:rPr>
        <w:t>的，</w:t>
      </w:r>
      <w:r>
        <w:rPr>
          <w:rFonts w:hint="eastAsia" w:ascii="Times New Roman" w:hAnsi="Times New Roman" w:cs="Times New Roman"/>
          <w:b/>
          <w:bCs/>
          <w:color w:val="auto"/>
          <w:spacing w:val="-2"/>
          <w:sz w:val="24"/>
          <w:szCs w:val="24"/>
          <w:highlight w:val="none"/>
          <w:lang w:val="en-US" w:eastAsia="zh-CN"/>
        </w:rPr>
        <w:t>可</w:t>
      </w:r>
      <w:r>
        <w:rPr>
          <w:rFonts w:hint="default" w:ascii="Times New Roman" w:hAnsi="Times New Roman" w:cs="Times New Roman"/>
          <w:b/>
          <w:bCs/>
          <w:color w:val="auto"/>
          <w:spacing w:val="-2"/>
          <w:sz w:val="24"/>
          <w:szCs w:val="24"/>
          <w:highlight w:val="none"/>
        </w:rPr>
        <w:t>仅提交产品符合现行有效国家及行业质量标准要求的承诺函作为评审依据。</w:t>
      </w:r>
      <w:r>
        <w:rPr>
          <w:rFonts w:ascii="Times New Roman" w:hAnsi="Times New Roman" w:cs="Times New Roman"/>
          <w:color w:val="auto"/>
          <w:highlight w:val="none"/>
        </w:rPr>
        <w:br w:type="page"/>
      </w:r>
    </w:p>
    <w:p w14:paraId="1CD25F6D">
      <w:pPr>
        <w:pStyle w:val="4"/>
        <w:numPr>
          <w:ilvl w:val="0"/>
          <w:numId w:val="0"/>
        </w:numPr>
        <w:ind w:firstLine="0"/>
        <w:rPr>
          <w:rFonts w:hint="default"/>
          <w:color w:val="auto"/>
          <w:highlight w:val="none"/>
        </w:rPr>
      </w:pPr>
      <w:r>
        <w:rPr>
          <w:rFonts w:hint="eastAsia"/>
          <w:color w:val="auto"/>
          <w:highlight w:val="none"/>
          <w:lang w:eastAsia="zh"/>
        </w:rPr>
        <w:t>（六）</w:t>
      </w:r>
      <w:r>
        <w:rPr>
          <w:rFonts w:hint="default"/>
          <w:color w:val="auto"/>
          <w:highlight w:val="none"/>
        </w:rPr>
        <w:t>履约承诺函</w:t>
      </w:r>
    </w:p>
    <w:p w14:paraId="36BD1409">
      <w:pPr>
        <w:widowControl/>
        <w:spacing w:line="288" w:lineRule="atLeast"/>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履约承诺函</w:t>
      </w:r>
    </w:p>
    <w:p w14:paraId="5FC1A202">
      <w:pPr>
        <w:widowControl/>
        <w:spacing w:line="288" w:lineRule="atLeast"/>
        <w:jc w:val="left"/>
        <w:rPr>
          <w:rFonts w:ascii="Times New Roman" w:hAnsi="Times New Roman" w:cs="Times New Roman"/>
          <w:color w:val="auto"/>
          <w:szCs w:val="32"/>
          <w:highlight w:val="none"/>
          <w:lang w:bidi="ar"/>
        </w:rPr>
      </w:pPr>
    </w:p>
    <w:p w14:paraId="7FCCB88C">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致：吉林省智慧水利科技有限公司</w:t>
      </w:r>
    </w:p>
    <w:p w14:paraId="156E07A9">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我方已仔细研究本次征集文件全部内容，若我方成功入选贵司供应商资源库，就框架合作期内的履约事宜，作出如下不可撤销的承诺：</w:t>
      </w:r>
    </w:p>
    <w:p w14:paraId="7D43BF0C">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1.</w:t>
      </w:r>
      <w:r>
        <w:rPr>
          <w:rFonts w:ascii="Times New Roman" w:hAnsi="Times New Roman" w:cs="Times New Roman"/>
          <w:color w:val="auto"/>
          <w:szCs w:val="32"/>
          <w:highlight w:val="none"/>
        </w:rPr>
        <w:t>严格遵守国家法律法规，接受贵司的动态评价评级与全程监督，无围串标、弄虚作假、串通报价等违法违规行为，不损害贵司合法利益；</w:t>
      </w:r>
    </w:p>
    <w:p w14:paraId="42F67558">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我方为国内生产制造企业的，承诺入库后按具体项目需求，向贵司授予对应产品的代理/经销权，且不因贵司对外报价决策拒绝授权；我方为代理商</w:t>
      </w:r>
      <w:r>
        <w:rPr>
          <w:rFonts w:hint="eastAsia" w:ascii="Times New Roman" w:hAnsi="Times New Roman" w:cs="Times New Roman"/>
          <w:color w:val="auto"/>
          <w:szCs w:val="32"/>
          <w:highlight w:val="none"/>
          <w:lang w:val="en-US" w:eastAsia="zh-CN"/>
        </w:rPr>
        <w:t>或经销商</w:t>
      </w:r>
      <w:r>
        <w:rPr>
          <w:rFonts w:ascii="Times New Roman" w:hAnsi="Times New Roman" w:cs="Times New Roman"/>
          <w:color w:val="auto"/>
          <w:szCs w:val="32"/>
          <w:highlight w:val="none"/>
        </w:rPr>
        <w:t>的</w:t>
      </w:r>
      <w:r>
        <w:rPr>
          <w:rFonts w:ascii="Times New Roman" w:hAnsi="Times New Roman" w:cs="Times New Roman"/>
          <w:color w:val="auto"/>
          <w:szCs w:val="32"/>
          <w:highlight w:val="none"/>
        </w:rPr>
        <w:t>，承诺已获得原厂合法授权，</w:t>
      </w:r>
      <w:r>
        <w:rPr>
          <w:rFonts w:hint="eastAsia" w:ascii="Times New Roman" w:hAnsi="Times New Roman" w:cs="Times New Roman"/>
          <w:color w:val="auto"/>
          <w:szCs w:val="32"/>
          <w:highlight w:val="none"/>
          <w:lang w:eastAsia="zh"/>
        </w:rPr>
        <w:t>根据需要</w:t>
      </w:r>
      <w:r>
        <w:rPr>
          <w:rFonts w:ascii="Times New Roman" w:hAnsi="Times New Roman" w:cs="Times New Roman"/>
          <w:color w:val="auto"/>
          <w:szCs w:val="32"/>
          <w:highlight w:val="none"/>
        </w:rPr>
        <w:t>确保贵司</w:t>
      </w:r>
      <w:r>
        <w:rPr>
          <w:rFonts w:hint="eastAsia" w:ascii="Times New Roman" w:hAnsi="Times New Roman" w:cs="Times New Roman"/>
          <w:color w:val="auto"/>
          <w:szCs w:val="32"/>
          <w:highlight w:val="none"/>
          <w:lang w:eastAsia="zh"/>
        </w:rPr>
        <w:t>可</w:t>
      </w:r>
      <w:r>
        <w:rPr>
          <w:rFonts w:ascii="Times New Roman" w:hAnsi="Times New Roman" w:cs="Times New Roman"/>
          <w:color w:val="auto"/>
          <w:szCs w:val="32"/>
          <w:highlight w:val="none"/>
        </w:rPr>
        <w:t>获得对应产品的代理/经销权及项目投标授权；</w:t>
      </w:r>
    </w:p>
    <w:p w14:paraId="3EB72B07">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承诺在框架合作期内，针对应征产品，为贵司的市场开发、产品销售、技术研发、售后服务等经营活动提供全流程无条件支持配合；</w:t>
      </w:r>
    </w:p>
    <w:p w14:paraId="228B1F04">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承诺严格按照框架协议及具体订单要求，按时、按质、按量完成产品</w:t>
      </w:r>
      <w:r>
        <w:rPr>
          <w:rFonts w:hint="eastAsia" w:ascii="Times New Roman" w:hAnsi="Times New Roman" w:cs="Times New Roman"/>
          <w:color w:val="auto"/>
          <w:szCs w:val="32"/>
          <w:highlight w:val="none"/>
          <w:lang w:val="en-US" w:eastAsia="zh-CN"/>
        </w:rPr>
        <w:t>供应</w:t>
      </w:r>
      <w:r>
        <w:rPr>
          <w:rFonts w:ascii="Times New Roman" w:hAnsi="Times New Roman" w:cs="Times New Roman"/>
          <w:color w:val="auto"/>
          <w:szCs w:val="32"/>
          <w:highlight w:val="none"/>
        </w:rPr>
        <w:t>、技术服务、售后保障等全部义务，确保产品质量符合国家及行业现行标准；</w:t>
      </w:r>
    </w:p>
    <w:p w14:paraId="5C10B4A7">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5.</w:t>
      </w:r>
      <w:r>
        <w:rPr>
          <w:rFonts w:ascii="Times New Roman" w:hAnsi="Times New Roman" w:cs="Times New Roman"/>
          <w:color w:val="auto"/>
          <w:szCs w:val="32"/>
          <w:highlight w:val="none"/>
        </w:rPr>
        <w:t>承诺若我方未履行本承诺函任何内容，贵司有权直接取消我方入库资格，我方自愿承担由此给贵司造成的全部损失。</w:t>
      </w:r>
    </w:p>
    <w:p w14:paraId="761E7752">
      <w:pPr>
        <w:widowControl/>
        <w:jc w:val="left"/>
        <w:rPr>
          <w:rFonts w:ascii="Times New Roman" w:hAnsi="Times New Roman" w:cs="Times New Roman"/>
          <w:color w:val="auto"/>
          <w:highlight w:val="none"/>
        </w:rPr>
      </w:pPr>
      <w:r>
        <w:rPr>
          <w:rFonts w:ascii="Times New Roman" w:hAnsi="Times New Roman" w:cs="Times New Roman"/>
          <w:color w:val="auto"/>
          <w:szCs w:val="32"/>
          <w:highlight w:val="none"/>
          <w:lang w:bidi="ar"/>
        </w:rPr>
        <w:t>承诺人（单位公章）：____________________</w:t>
      </w:r>
      <w:bookmarkEnd w:id="67"/>
      <w:bookmarkEnd w:id="68"/>
      <w:bookmarkEnd w:id="69"/>
      <w:bookmarkStart w:id="70" w:name="_Toc14292"/>
      <w:bookmarkStart w:id="71" w:name="_Toc2663"/>
      <w:bookmarkStart w:id="72" w:name="_Toc27398"/>
    </w:p>
    <w:p w14:paraId="3D01AFE4">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法定代表人（签字或盖</w:t>
      </w:r>
      <w:r>
        <w:rPr>
          <w:rFonts w:hint="eastAsia" w:ascii="Times New Roman" w:hAnsi="Times New Roman" w:cs="Times New Roman"/>
          <w:color w:val="auto"/>
          <w:szCs w:val="32"/>
          <w:highlight w:val="none"/>
          <w:lang w:val="en-US" w:eastAsia="zh-CN" w:bidi="ar"/>
        </w:rPr>
        <w:t>名</w:t>
      </w:r>
      <w:r>
        <w:rPr>
          <w:rFonts w:ascii="Times New Roman" w:hAnsi="Times New Roman" w:cs="Times New Roman"/>
          <w:color w:val="auto"/>
          <w:szCs w:val="32"/>
          <w:highlight w:val="none"/>
          <w:lang w:bidi="ar"/>
        </w:rPr>
        <w:t>章）：____________________</w:t>
      </w:r>
    </w:p>
    <w:p w14:paraId="785CB300">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1A5BDDC">
      <w:pPr>
        <w:pStyle w:val="3"/>
        <w:ind w:firstLine="0" w:firstLineChars="0"/>
        <w:jc w:val="center"/>
        <w:rPr>
          <w:rFonts w:hint="default"/>
          <w:color w:val="auto"/>
          <w:highlight w:val="none"/>
        </w:rPr>
      </w:pPr>
      <w:bookmarkStart w:id="73" w:name="_Toc17549"/>
      <w:r>
        <w:rPr>
          <w:rFonts w:hint="default"/>
          <w:color w:val="auto"/>
          <w:highlight w:val="none"/>
        </w:rPr>
        <w:t>五、体系认证证明文件</w:t>
      </w:r>
      <w:bookmarkEnd w:id="73"/>
    </w:p>
    <w:p w14:paraId="3FBF5AD8">
      <w:pPr>
        <w:ind w:firstLine="0" w:firstLineChars="0"/>
        <w:rPr>
          <w:rFonts w:ascii="Times New Roman" w:hAnsi="Times New Roman" w:cs="Times New Roman"/>
          <w:color w:val="auto"/>
          <w:highlight w:val="none"/>
        </w:rPr>
      </w:pPr>
    </w:p>
    <w:p w14:paraId="35D0C117">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1BE93354">
      <w:pPr>
        <w:pStyle w:val="3"/>
        <w:numPr>
          <w:ilvl w:val="0"/>
          <w:numId w:val="5"/>
        </w:numPr>
        <w:ind w:firstLine="0" w:firstLineChars="0"/>
        <w:jc w:val="center"/>
        <w:rPr>
          <w:rFonts w:hint="default"/>
          <w:color w:val="auto"/>
          <w:highlight w:val="none"/>
        </w:rPr>
      </w:pPr>
      <w:bookmarkStart w:id="74" w:name="_Toc7211"/>
      <w:r>
        <w:rPr>
          <w:rFonts w:hint="default"/>
          <w:color w:val="auto"/>
          <w:highlight w:val="none"/>
        </w:rPr>
        <w:t>相关业绩</w:t>
      </w:r>
      <w:bookmarkEnd w:id="74"/>
    </w:p>
    <w:p w14:paraId="7113D190">
      <w:pPr>
        <w:spacing w:line="240" w:lineRule="auto"/>
        <w:ind w:firstLine="480"/>
        <w:rPr>
          <w:rFonts w:hint="eastAsia" w:ascii="Times New Roman" w:hAnsi="Times New Roman" w:cs="Times New Roman"/>
          <w:b/>
          <w:bCs/>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CN"/>
        </w:rPr>
        <w:t>注：所提供的所有业绩证明材料，不得遮挡、涂改、隐去与合同金额、单价、结算价格相关的条款内容，否则该业绩按无效业绩处理，不予计分。</w:t>
      </w:r>
    </w:p>
    <w:p w14:paraId="36A352E7">
      <w:pPr>
        <w:spacing w:line="240" w:lineRule="auto"/>
        <w:ind w:firstLine="480"/>
        <w:rPr>
          <w:rFonts w:hint="eastAsia" w:ascii="Times New Roman" w:hAnsi="Times New Roman" w:cs="Times New Roman"/>
          <w:b/>
          <w:bCs/>
          <w:color w:val="auto"/>
          <w:spacing w:val="-2"/>
          <w:sz w:val="24"/>
          <w:szCs w:val="24"/>
          <w:highlight w:val="none"/>
          <w:lang w:val="en-US" w:eastAsia="zh-CN"/>
        </w:rPr>
      </w:pPr>
    </w:p>
    <w:p w14:paraId="68C48472">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0316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C760EB6">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3A2F785A">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4045CC97">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工程名称</w:t>
            </w:r>
          </w:p>
          <w:p w14:paraId="536B246A">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66C1D03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合同价格</w:t>
            </w:r>
          </w:p>
          <w:p w14:paraId="41790FC4">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D7AF3BD">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合同签订</w:t>
            </w:r>
          </w:p>
          <w:p w14:paraId="138C2FBE">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BE5ADA6">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联系人</w:t>
            </w:r>
          </w:p>
          <w:p w14:paraId="38166FB7">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及电话</w:t>
            </w:r>
          </w:p>
        </w:tc>
      </w:tr>
      <w:tr w14:paraId="743D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D06607F">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07EF3C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F09229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98ACD1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139599B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8F562B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663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CFB78C7">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60D82EF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139E82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04E937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2A7A5A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6AB0584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234A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F52C2A2">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AE2D9A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8D71BA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962D9D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11A5856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A98F3B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50DD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7B5A0CE">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3171A9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1D4D3D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671F3D7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CCEC66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7389785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4B8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80A68A4">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F3780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40C2D7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1946203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8AF593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367F34C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2A33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B6E3CD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A6D8EC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751F793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64F9FF8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FC015F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6F5F0FC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0602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D1FE7A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6983EF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4F452D8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C62EB3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E21D7B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C504BA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bl>
    <w:p w14:paraId="3D82C8A4">
      <w:pPr>
        <w:pStyle w:val="34"/>
        <w:rPr>
          <w:color w:val="auto"/>
          <w:highlight w:val="none"/>
        </w:rPr>
      </w:pPr>
    </w:p>
    <w:p w14:paraId="2B3EC677">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E9BEF4B">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color w:val="auto"/>
          <w:sz w:val="32"/>
          <w:szCs w:val="32"/>
          <w:highlight w:val="none"/>
        </w:rPr>
      </w:pPr>
      <w:r>
        <w:rPr>
          <w:rFonts w:hint="default" w:ascii="仿宋" w:hAnsi="仿宋" w:eastAsia="仿宋" w:cs="仿宋"/>
          <w:color w:val="auto"/>
          <w:kern w:val="0"/>
          <w:sz w:val="32"/>
          <w:szCs w:val="32"/>
          <w:highlight w:val="none"/>
          <w:lang w:val="en-US" w:eastAsia="zh-CN" w:bidi="ar"/>
        </w:rPr>
        <w:t>合同业绩一</w:t>
      </w:r>
    </w:p>
    <w:p w14:paraId="0306173A">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val="en-US" w:eastAsia="zh-CN" w:bidi="ar"/>
        </w:rPr>
        <w:t>....</w:t>
      </w:r>
    </w:p>
    <w:p w14:paraId="48B7A407">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F955AC3">
      <w:pPr>
        <w:pStyle w:val="3"/>
        <w:ind w:firstLine="0" w:firstLineChars="0"/>
        <w:jc w:val="center"/>
        <w:rPr>
          <w:rFonts w:hint="default"/>
          <w:color w:val="auto"/>
          <w:highlight w:val="none"/>
        </w:rPr>
      </w:pPr>
      <w:bookmarkStart w:id="75" w:name="_Toc3632"/>
      <w:r>
        <w:rPr>
          <w:rFonts w:hint="default"/>
          <w:color w:val="auto"/>
          <w:highlight w:val="none"/>
        </w:rPr>
        <w:t>七、</w:t>
      </w:r>
      <w:bookmarkEnd w:id="70"/>
      <w:bookmarkEnd w:id="71"/>
      <w:bookmarkEnd w:id="72"/>
      <w:r>
        <w:rPr>
          <w:rFonts w:hint="default"/>
          <w:color w:val="auto"/>
          <w:highlight w:val="none"/>
        </w:rPr>
        <w:t>价格优惠承诺</w:t>
      </w:r>
      <w:bookmarkEnd w:id="75"/>
    </w:p>
    <w:p w14:paraId="6A821BA8">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rPr>
      </w:pPr>
      <w:r>
        <w:rPr>
          <w:rFonts w:ascii="宋体" w:hAnsi="宋体" w:eastAsia="宋体" w:cs="宋体"/>
          <w:b/>
          <w:bCs/>
          <w:color w:val="auto"/>
          <w:sz w:val="24"/>
          <w:szCs w:val="24"/>
          <w:highlight w:val="none"/>
        </w:rPr>
        <w:t>本项及后续应征文件内容累计页数不超过200页，超出则本应征文件按废标处理</w:t>
      </w:r>
      <w:r>
        <w:rPr>
          <w:rFonts w:hint="eastAsia" w:ascii="宋体" w:hAnsi="宋体" w:eastAsia="宋体" w:cs="宋体"/>
          <w:b/>
          <w:bCs/>
          <w:color w:val="auto"/>
          <w:sz w:val="24"/>
          <w:szCs w:val="24"/>
          <w:highlight w:val="none"/>
          <w:lang w:eastAsia="zh"/>
        </w:rPr>
        <w:t>。</w:t>
      </w:r>
    </w:p>
    <w:p w14:paraId="6B3C48FF">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0B32C43A">
      <w:pPr>
        <w:spacing w:line="525" w:lineRule="exact"/>
        <w:ind w:firstLine="0" w:firstLineChars="0"/>
        <w:jc w:val="center"/>
        <w:rPr>
          <w:rFonts w:ascii="Times New Roman" w:hAnsi="Times New Roman" w:eastAsia="Microsoft JhengHei" w:cs="Times New Roman"/>
          <w:color w:val="auto"/>
          <w:highlight w:val="none"/>
        </w:rPr>
      </w:pPr>
    </w:p>
    <w:p w14:paraId="6C1659C8">
      <w:pPr>
        <w:pStyle w:val="17"/>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7EB2FC58">
      <w:pPr>
        <w:pStyle w:val="3"/>
        <w:ind w:firstLine="0" w:firstLineChars="0"/>
        <w:jc w:val="center"/>
        <w:rPr>
          <w:rFonts w:hint="default"/>
          <w:color w:val="auto"/>
          <w:highlight w:val="none"/>
        </w:rPr>
      </w:pPr>
      <w:bookmarkStart w:id="76" w:name="_Toc24523"/>
      <w:bookmarkStart w:id="77" w:name="_Toc15495"/>
      <w:bookmarkStart w:id="78" w:name="_Toc3000"/>
      <w:bookmarkStart w:id="79" w:name="_Toc13111"/>
      <w:r>
        <w:rPr>
          <w:rFonts w:hint="default"/>
          <w:color w:val="auto"/>
          <w:highlight w:val="none"/>
        </w:rPr>
        <w:t>八、</w:t>
      </w:r>
      <w:bookmarkEnd w:id="76"/>
      <w:bookmarkEnd w:id="77"/>
      <w:bookmarkEnd w:id="78"/>
      <w:r>
        <w:rPr>
          <w:rFonts w:hint="default"/>
          <w:color w:val="auto"/>
          <w:highlight w:val="none"/>
        </w:rPr>
        <w:t>质量保证措施</w:t>
      </w:r>
      <w:bookmarkEnd w:id="79"/>
    </w:p>
    <w:p w14:paraId="7DA6B78C">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0BAB2686">
      <w:pPr>
        <w:pStyle w:val="3"/>
        <w:ind w:firstLine="0" w:firstLineChars="0"/>
        <w:jc w:val="center"/>
        <w:rPr>
          <w:rFonts w:hint="default"/>
          <w:color w:val="auto"/>
          <w:highlight w:val="none"/>
        </w:rPr>
      </w:pPr>
      <w:bookmarkStart w:id="80" w:name="_Toc25658"/>
      <w:bookmarkStart w:id="81" w:name="_Toc13077"/>
      <w:bookmarkStart w:id="82" w:name="_Toc19239"/>
      <w:bookmarkStart w:id="83" w:name="_Toc25038"/>
      <w:r>
        <w:rPr>
          <w:rFonts w:hint="default"/>
          <w:color w:val="auto"/>
          <w:highlight w:val="none"/>
        </w:rPr>
        <w:t>九、</w:t>
      </w:r>
      <w:bookmarkEnd w:id="80"/>
      <w:bookmarkEnd w:id="81"/>
      <w:bookmarkEnd w:id="82"/>
      <w:r>
        <w:rPr>
          <w:rFonts w:hint="default"/>
          <w:color w:val="auto"/>
          <w:highlight w:val="none"/>
        </w:rPr>
        <w:t>生产及供应能力保障措施方案</w:t>
      </w:r>
      <w:bookmarkEnd w:id="83"/>
    </w:p>
    <w:p w14:paraId="0BB82183">
      <w:pPr>
        <w:spacing w:line="525" w:lineRule="exact"/>
        <w:ind w:right="297" w:firstLine="0" w:firstLineChars="0"/>
        <w:rPr>
          <w:rFonts w:ascii="Times New Roman" w:hAnsi="Times New Roman" w:eastAsia="宋体" w:cs="Times New Roman"/>
          <w:b/>
          <w:color w:val="auto"/>
          <w:highlight w:val="none"/>
        </w:rPr>
      </w:pPr>
    </w:p>
    <w:p w14:paraId="40FE7003">
      <w:pPr>
        <w:pStyle w:val="3"/>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1C26DB3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highlight w:val="none"/>
        </w:rPr>
      </w:pPr>
      <w:bookmarkStart w:id="84" w:name="_Toc4569"/>
      <w:bookmarkStart w:id="85" w:name="_Toc10841"/>
      <w:bookmarkStart w:id="86" w:name="_Toc4325"/>
      <w:bookmarkStart w:id="87" w:name="_Toc7141"/>
      <w:r>
        <w:rPr>
          <w:rFonts w:hint="default"/>
          <w:color w:val="auto"/>
          <w:highlight w:val="none"/>
        </w:rPr>
        <w:t>十、</w:t>
      </w:r>
      <w:bookmarkEnd w:id="84"/>
      <w:bookmarkEnd w:id="85"/>
      <w:bookmarkEnd w:id="86"/>
      <w:r>
        <w:rPr>
          <w:rFonts w:hint="default"/>
          <w:color w:val="auto"/>
          <w:highlight w:val="none"/>
        </w:rPr>
        <w:t>供货及时性的运输方案</w:t>
      </w:r>
      <w:bookmarkEnd w:id="87"/>
    </w:p>
    <w:p w14:paraId="05E4BF84">
      <w:pPr>
        <w:rPr>
          <w:rFonts w:ascii="Times New Roman" w:hAnsi="Times New Roman" w:cs="Times New Roman"/>
          <w:color w:val="auto"/>
          <w:highlight w:val="none"/>
        </w:rPr>
      </w:pPr>
      <w:r>
        <w:rPr>
          <w:rFonts w:hint="default" w:eastAsia="Microsoft JhengHei"/>
          <w:b/>
          <w:color w:val="auto"/>
          <w:highlight w:val="none"/>
        </w:rPr>
        <w:br w:type="page"/>
      </w:r>
    </w:p>
    <w:p w14:paraId="0F3FFDEF">
      <w:pPr>
        <w:pStyle w:val="3"/>
        <w:ind w:firstLine="0" w:firstLineChars="0"/>
        <w:jc w:val="center"/>
        <w:rPr>
          <w:rFonts w:hint="default"/>
          <w:color w:val="auto"/>
          <w:highlight w:val="none"/>
        </w:rPr>
      </w:pPr>
      <w:bookmarkStart w:id="88" w:name="_Toc3666"/>
      <w:r>
        <w:rPr>
          <w:rFonts w:hint="default"/>
          <w:color w:val="auto"/>
          <w:highlight w:val="none"/>
        </w:rPr>
        <w:t>十</w:t>
      </w:r>
      <w:r>
        <w:rPr>
          <w:rFonts w:hint="eastAsia"/>
          <w:color w:val="auto"/>
          <w:highlight w:val="none"/>
          <w:lang w:val="en-US" w:eastAsia="zh-CN"/>
        </w:rPr>
        <w:t>一</w:t>
      </w:r>
      <w:r>
        <w:rPr>
          <w:rFonts w:hint="default"/>
          <w:color w:val="auto"/>
          <w:highlight w:val="none"/>
        </w:rPr>
        <w:t>、应急生产及供货保障措施</w:t>
      </w:r>
    </w:p>
    <w:p w14:paraId="250F74C2">
      <w:pPr>
        <w:rPr>
          <w:rFonts w:hint="default"/>
          <w:color w:val="auto"/>
          <w:highlight w:val="none"/>
        </w:rPr>
      </w:pPr>
      <w:r>
        <w:rPr>
          <w:rFonts w:hint="default"/>
          <w:color w:val="auto"/>
          <w:highlight w:val="none"/>
        </w:rPr>
        <w:br w:type="page"/>
      </w:r>
    </w:p>
    <w:p w14:paraId="6C2C519D">
      <w:pPr>
        <w:pStyle w:val="3"/>
        <w:ind w:firstLine="0" w:firstLineChars="0"/>
        <w:jc w:val="center"/>
        <w:rPr>
          <w:rFonts w:hint="default"/>
          <w:color w:val="auto"/>
          <w:highlight w:val="none"/>
        </w:rPr>
      </w:pPr>
      <w:r>
        <w:rPr>
          <w:rFonts w:hint="default"/>
          <w:color w:val="auto"/>
          <w:highlight w:val="none"/>
        </w:rPr>
        <w:t>十</w:t>
      </w:r>
      <w:r>
        <w:rPr>
          <w:rFonts w:hint="eastAsia"/>
          <w:color w:val="auto"/>
          <w:highlight w:val="none"/>
          <w:lang w:val="en-US" w:eastAsia="zh-CN"/>
        </w:rPr>
        <w:t>二</w:t>
      </w:r>
      <w:r>
        <w:rPr>
          <w:rFonts w:hint="default"/>
          <w:color w:val="auto"/>
          <w:highlight w:val="none"/>
        </w:rPr>
        <w:t>、售后保障方案</w:t>
      </w:r>
      <w:bookmarkEnd w:id="88"/>
    </w:p>
    <w:p w14:paraId="3A936770">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3C555FB3">
      <w:pPr>
        <w:pStyle w:val="3"/>
        <w:ind w:firstLine="0" w:firstLineChars="0"/>
        <w:jc w:val="center"/>
        <w:rPr>
          <w:color w:val="auto"/>
          <w:highlight w:val="none"/>
        </w:rPr>
        <w:sectPr>
          <w:pgSz w:w="11906" w:h="16838"/>
          <w:pgMar w:top="1440" w:right="1800" w:bottom="1440" w:left="1800" w:header="851" w:footer="992" w:gutter="0"/>
          <w:pgNumType w:fmt="numberInDash"/>
          <w:cols w:space="425" w:num="1"/>
          <w:docGrid w:type="lines" w:linePitch="312" w:charSpace="0"/>
        </w:sectPr>
      </w:pPr>
      <w:bookmarkStart w:id="89" w:name="_Toc15950"/>
      <w:r>
        <w:rPr>
          <w:rFonts w:hint="default"/>
          <w:color w:val="auto"/>
          <w:highlight w:val="none"/>
        </w:rPr>
        <w:t>十</w:t>
      </w:r>
      <w:r>
        <w:rPr>
          <w:rFonts w:hint="eastAsia"/>
          <w:color w:val="auto"/>
          <w:highlight w:val="none"/>
          <w:lang w:val="en-US" w:eastAsia="zh-CN"/>
        </w:rPr>
        <w:t>三</w:t>
      </w:r>
      <w:r>
        <w:rPr>
          <w:rFonts w:hint="default"/>
          <w:color w:val="auto"/>
          <w:highlight w:val="none"/>
        </w:rPr>
        <w:t>、其他有利于征集人的优惠条</w:t>
      </w:r>
      <w:bookmarkEnd w:id="89"/>
      <w:r>
        <w:rPr>
          <w:rFonts w:hint="eastAsia"/>
          <w:color w:val="auto"/>
          <w:highlight w:val="none"/>
          <w:lang w:val="en-US" w:eastAsia="zh-CN"/>
        </w:rPr>
        <w:t>件</w:t>
      </w:r>
    </w:p>
    <w:p w14:paraId="04B0CC74">
      <w:pPr>
        <w:pStyle w:val="3"/>
        <w:numPr>
          <w:ilvl w:val="0"/>
          <w:numId w:val="0"/>
        </w:numPr>
        <w:ind w:firstLine="0" w:firstLineChars="0"/>
        <w:jc w:val="center"/>
        <w:rPr>
          <w:rFonts w:hint="eastAsia"/>
          <w:color w:val="auto"/>
          <w:highlight w:val="none"/>
          <w:lang w:val="en-US" w:eastAsia="zh-CN"/>
        </w:rPr>
      </w:pPr>
      <w:r>
        <w:rPr>
          <w:rFonts w:hint="eastAsia" w:ascii="Times New Roman" w:hAnsi="Times New Roman" w:eastAsia="黑体" w:cs="Times New Roman"/>
          <w:color w:val="auto"/>
          <w:kern w:val="44"/>
          <w:sz w:val="32"/>
          <w:szCs w:val="32"/>
          <w:highlight w:val="none"/>
          <w:lang w:val="en-US" w:eastAsia="zh-CN" w:bidi="ar-SA"/>
        </w:rPr>
        <w:t>十</w:t>
      </w:r>
      <w:r>
        <w:rPr>
          <w:rFonts w:hint="eastAsia" w:cs="Times New Roman"/>
          <w:color w:val="auto"/>
          <w:kern w:val="44"/>
          <w:sz w:val="32"/>
          <w:szCs w:val="32"/>
          <w:highlight w:val="none"/>
          <w:lang w:val="en-US" w:eastAsia="zh-CN" w:bidi="ar-SA"/>
        </w:rPr>
        <w:t>四</w:t>
      </w:r>
      <w:r>
        <w:rPr>
          <w:rFonts w:hint="eastAsia" w:ascii="Times New Roman" w:hAnsi="Times New Roman" w:eastAsia="黑体" w:cs="Times New Roman"/>
          <w:color w:val="auto"/>
          <w:kern w:val="44"/>
          <w:sz w:val="32"/>
          <w:szCs w:val="32"/>
          <w:highlight w:val="none"/>
          <w:lang w:val="en-US" w:eastAsia="zh-CN" w:bidi="ar-SA"/>
        </w:rPr>
        <w:t>、</w:t>
      </w:r>
      <w:r>
        <w:rPr>
          <w:rFonts w:hint="eastAsia"/>
          <w:color w:val="auto"/>
          <w:highlight w:val="none"/>
          <w:lang w:val="en-US" w:eastAsia="zh-CN"/>
        </w:rPr>
        <w:t>应征品类</w:t>
      </w:r>
    </w:p>
    <w:p w14:paraId="0B8E5F3E">
      <w:pPr>
        <w:numPr>
          <w:ilvl w:val="0"/>
          <w:numId w:val="0"/>
        </w:numPr>
        <w:jc w:val="center"/>
        <w:rPr>
          <w:rFonts w:hint="default"/>
          <w:color w:val="auto"/>
          <w:highlight w:val="none"/>
          <w:lang w:val="en-US" w:eastAsia="zh-CN"/>
        </w:rPr>
      </w:pPr>
      <w:r>
        <w:rPr>
          <w:rFonts w:hint="eastAsia"/>
          <w:color w:val="auto"/>
          <w:highlight w:val="none"/>
          <w:lang w:val="en-US" w:eastAsia="zh-CN"/>
        </w:rPr>
        <w:t>应征品类明细表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853"/>
        <w:gridCol w:w="2507"/>
        <w:gridCol w:w="1667"/>
        <w:gridCol w:w="1574"/>
      </w:tblGrid>
      <w:tr w14:paraId="46C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1" w:type="dxa"/>
            <w:vAlign w:val="center"/>
          </w:tcPr>
          <w:p w14:paraId="66A7E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序号</w:t>
            </w:r>
          </w:p>
        </w:tc>
        <w:tc>
          <w:tcPr>
            <w:tcW w:w="1853" w:type="dxa"/>
            <w:vAlign w:val="center"/>
          </w:tcPr>
          <w:p w14:paraId="74E71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产品品类</w:t>
            </w:r>
          </w:p>
        </w:tc>
        <w:tc>
          <w:tcPr>
            <w:tcW w:w="2507" w:type="dxa"/>
            <w:vAlign w:val="center"/>
          </w:tcPr>
          <w:p w14:paraId="32868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执行标准</w:t>
            </w:r>
          </w:p>
        </w:tc>
        <w:tc>
          <w:tcPr>
            <w:tcW w:w="1667" w:type="dxa"/>
            <w:vAlign w:val="center"/>
          </w:tcPr>
          <w:p w14:paraId="1DEAC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同行业内优势</w:t>
            </w:r>
          </w:p>
        </w:tc>
        <w:tc>
          <w:tcPr>
            <w:tcW w:w="1574" w:type="dxa"/>
            <w:vAlign w:val="center"/>
          </w:tcPr>
          <w:p w14:paraId="7E984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备注</w:t>
            </w:r>
          </w:p>
        </w:tc>
      </w:tr>
      <w:tr w14:paraId="7FF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C2A0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1</w:t>
            </w:r>
          </w:p>
        </w:tc>
        <w:tc>
          <w:tcPr>
            <w:tcW w:w="1853" w:type="dxa"/>
          </w:tcPr>
          <w:p w14:paraId="6DE6E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2507" w:type="dxa"/>
          </w:tcPr>
          <w:p w14:paraId="22CB7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仿宋"/>
                <w:color w:val="auto"/>
                <w:highlight w:val="none"/>
                <w:vertAlign w:val="baseline"/>
                <w:lang w:val="en-US" w:eastAsia="zh-CN"/>
              </w:rPr>
            </w:pPr>
          </w:p>
        </w:tc>
        <w:tc>
          <w:tcPr>
            <w:tcW w:w="1667" w:type="dxa"/>
          </w:tcPr>
          <w:p w14:paraId="40745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574" w:type="dxa"/>
          </w:tcPr>
          <w:p w14:paraId="1D010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r w14:paraId="365D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60FF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2</w:t>
            </w:r>
          </w:p>
        </w:tc>
        <w:tc>
          <w:tcPr>
            <w:tcW w:w="1853" w:type="dxa"/>
          </w:tcPr>
          <w:p w14:paraId="43874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2507" w:type="dxa"/>
          </w:tcPr>
          <w:p w14:paraId="6B8C7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67" w:type="dxa"/>
          </w:tcPr>
          <w:p w14:paraId="169C1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574" w:type="dxa"/>
          </w:tcPr>
          <w:p w14:paraId="2C98C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r w14:paraId="120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7B5F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3</w:t>
            </w:r>
          </w:p>
        </w:tc>
        <w:tc>
          <w:tcPr>
            <w:tcW w:w="1853" w:type="dxa"/>
          </w:tcPr>
          <w:p w14:paraId="6EFEC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2507" w:type="dxa"/>
          </w:tcPr>
          <w:p w14:paraId="17237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67" w:type="dxa"/>
          </w:tcPr>
          <w:p w14:paraId="4B915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574" w:type="dxa"/>
          </w:tcPr>
          <w:p w14:paraId="2BB8F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r w14:paraId="6981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EB3B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仿宋"/>
                <w:color w:val="auto"/>
                <w:highlight w:val="none"/>
                <w:vertAlign w:val="baseline"/>
                <w:lang w:val="en-US" w:eastAsia="zh-CN"/>
              </w:rPr>
            </w:pPr>
            <w:r>
              <w:rPr>
                <w:rFonts w:hint="eastAsia"/>
                <w:color w:val="auto"/>
                <w:highlight w:val="none"/>
                <w:vertAlign w:val="baseline"/>
                <w:lang w:val="en-US" w:eastAsia="zh-CN"/>
              </w:rPr>
              <w:t>...</w:t>
            </w:r>
          </w:p>
        </w:tc>
        <w:tc>
          <w:tcPr>
            <w:tcW w:w="1853" w:type="dxa"/>
          </w:tcPr>
          <w:p w14:paraId="51FFF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2507" w:type="dxa"/>
          </w:tcPr>
          <w:p w14:paraId="09B5F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667" w:type="dxa"/>
          </w:tcPr>
          <w:p w14:paraId="0CE32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c>
          <w:tcPr>
            <w:tcW w:w="1574" w:type="dxa"/>
          </w:tcPr>
          <w:p w14:paraId="0C316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highlight w:val="none"/>
                <w:vertAlign w:val="baseline"/>
              </w:rPr>
            </w:pPr>
          </w:p>
        </w:tc>
      </w:tr>
    </w:tbl>
    <w:p w14:paraId="2B0F7F7F">
      <w:pPr>
        <w:spacing w:line="240" w:lineRule="auto"/>
        <w:ind w:firstLine="0"/>
        <w:rPr>
          <w:rFonts w:hint="eastAsia" w:ascii="Times New Roman" w:hAnsi="Times New Roman" w:cs="Times New Roman"/>
          <w:b/>
          <w:bCs/>
          <w:color w:val="auto"/>
          <w:spacing w:val="-2"/>
          <w:sz w:val="24"/>
          <w:szCs w:val="24"/>
          <w:highlight w:val="none"/>
          <w:lang w:val="en-US" w:eastAsia="zh-CN"/>
        </w:rPr>
      </w:pPr>
      <w:r>
        <w:rPr>
          <w:rFonts w:hint="eastAsia"/>
          <w:color w:val="auto"/>
          <w:highlight w:val="none"/>
          <w:lang w:val="en-US" w:eastAsia="zh-CN"/>
        </w:rPr>
        <w:t>注：应征品类涵盖</w:t>
      </w:r>
      <w:r>
        <w:rPr>
          <w:rFonts w:hint="default"/>
          <w:color w:val="auto"/>
          <w:highlight w:val="none"/>
          <w:lang w:val="en-US" w:eastAsia="zh-CN"/>
        </w:rPr>
        <w:t>包含但不限于土工织物（土工布）、土工膜（防渗膜）、土工复合材料、土工特种材料四大类，</w:t>
      </w:r>
      <w:r>
        <w:rPr>
          <w:rFonts w:hint="eastAsia"/>
          <w:color w:val="auto"/>
          <w:highlight w:val="none"/>
          <w:lang w:val="en-US" w:eastAsia="zh-CN"/>
        </w:rPr>
        <w:t>如：</w:t>
      </w:r>
      <w:r>
        <w:rPr>
          <w:rFonts w:hint="default"/>
          <w:color w:val="auto"/>
          <w:highlight w:val="none"/>
          <w:lang w:val="en-US" w:eastAsia="zh-CN"/>
        </w:rPr>
        <w:t>短纤针刺土工布、长丝纺粘土工布、高密度聚乙烯（HDPE）土工膜、复合土工膜、塑料土工格栅、钢塑复合土工格栅、土</w:t>
      </w:r>
      <w:r>
        <w:rPr>
          <w:rFonts w:hint="eastAsia" w:eastAsia="仿宋" w:asciiTheme="minorHAnsi" w:hAnsiTheme="minorHAnsi" w:cstheme="minorBidi"/>
          <w:color w:val="auto"/>
          <w:sz w:val="32"/>
          <w:szCs w:val="22"/>
          <w:highlight w:val="none"/>
          <w:lang w:val="en-US" w:eastAsia="zh-CN" w:bidi="ar-SA"/>
        </w:rPr>
        <w:t>工格室、三维植被网等。</w:t>
      </w:r>
      <w:r>
        <w:rPr>
          <w:rFonts w:hint="default"/>
          <w:color w:val="auto"/>
          <w:sz w:val="32"/>
          <w:szCs w:val="22"/>
          <w:highlight w:val="none"/>
          <w:lang w:val="en-US" w:eastAsia="zh-CN"/>
        </w:rPr>
        <w:t>其他需要说明的事项及未尽事宜，可统一在备注栏内详细列明。应征单位提供清单尽量齐全详细，以备入选后合作选用</w:t>
      </w:r>
      <w:r>
        <w:rPr>
          <w:rFonts w:hint="eastAsia"/>
          <w:color w:val="auto"/>
          <w:szCs w:val="32"/>
          <w:highlight w:val="none"/>
          <w:lang w:val="en-US" w:eastAsia="zh-CN"/>
        </w:rPr>
        <w:t>。</w:t>
      </w:r>
    </w:p>
    <w:bookmarkEnd w:id="90"/>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472F8C0-935B-4B1A-B22C-0B0F4BFB14E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1CE66A3-0690-4116-AA21-F3D6D7E991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7E8690C-9A35-46B1-81EC-AEF49E051324}"/>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C2CE89C9-FC83-43FF-9C80-E8C5A5D22216}"/>
  </w:font>
  <w:font w:name="方正小标宋_GBK">
    <w:panose1 w:val="03000509000000000000"/>
    <w:charset w:val="86"/>
    <w:family w:val="auto"/>
    <w:pitch w:val="default"/>
    <w:sig w:usb0="00000001" w:usb1="080E0000" w:usb2="00000000" w:usb3="00000000" w:csb0="00040000" w:csb1="00000000"/>
    <w:embedRegular r:id="rId5" w:fontKey="{26C6F123-CA88-472F-9813-907AEB3BF136}"/>
  </w:font>
  <w:font w:name="方正楷体_GB2312">
    <w:panose1 w:val="02000000000000000000"/>
    <w:charset w:val="86"/>
    <w:family w:val="auto"/>
    <w:pitch w:val="default"/>
    <w:sig w:usb0="A00002BF" w:usb1="184F6CFA" w:usb2="00000012" w:usb3="00000000" w:csb0="00040001" w:csb1="00000000"/>
    <w:embedRegular r:id="rId6" w:fontKey="{8A64DECA-AD8D-4EEC-A55F-92D1F5FC20CE}"/>
  </w:font>
  <w:font w:name="Microsoft JhengHei">
    <w:panose1 w:val="020B0604030504040204"/>
    <w:charset w:val="88"/>
    <w:family w:val="swiss"/>
    <w:pitch w:val="default"/>
    <w:sig w:usb0="000002A7" w:usb1="28CF4400" w:usb2="00000016" w:usb3="00000000" w:csb0="00100009" w:csb1="00000000"/>
    <w:embedRegular r:id="rId7" w:fontKey="{5C2CA081-A7CA-4040-A095-2D6CB3808A29}"/>
  </w:font>
  <w:font w:name="微软雅黑">
    <w:panose1 w:val="020B0503020204020204"/>
    <w:charset w:val="86"/>
    <w:family w:val="auto"/>
    <w:pitch w:val="default"/>
    <w:sig w:usb0="80000287" w:usb1="2ACF3C50" w:usb2="00000016" w:usb3="00000000" w:csb0="0004001F"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76A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31E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4AD18">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F1114">
                          <w:pPr>
                            <w:pStyle w:val="1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4F1114">
                    <w:pPr>
                      <w:pStyle w:val="1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21A6">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1030" cy="355600"/>
              <wp:effectExtent l="0" t="0" r="0" b="0"/>
              <wp:wrapNone/>
              <wp:docPr id="4" name="文本框 2"/>
              <wp:cNvGraphicFramePr/>
              <a:graphic xmlns:a="http://schemas.openxmlformats.org/drawingml/2006/main">
                <a:graphicData uri="http://schemas.microsoft.com/office/word/2010/wordprocessingShape">
                  <wps:wsp>
                    <wps:cNvSpPr/>
                    <wps:spPr>
                      <a:xfrm>
                        <a:off x="0" y="0"/>
                        <a:ext cx="621130" cy="355600"/>
                      </a:xfrm>
                      <a:prstGeom prst="rect">
                        <a:avLst/>
                      </a:prstGeom>
                      <a:noFill/>
                      <a:ln w="6350" cap="flat" cmpd="sng">
                        <a:noFill/>
                        <a:prstDash val="solid"/>
                        <a:round/>
                      </a:ln>
                    </wps:spPr>
                    <wps:txbx>
                      <w:txbxContent>
                        <w:p w14:paraId="3D1CB266">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8pt;width:48.9pt;mso-position-horizontal:center;mso-position-horizontal-relative:margin;mso-wrap-style:none;z-index:251659264;mso-width-relative:page;mso-height-relative:page;" filled="f" stroked="f" coordsize="21600,21600" o:gfxdata="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0nC9cAAAADAQAADwAAAAAAAAABACAAAAAiAAAAZHJzL2Rv&#10;d25yZXYueG1sUEsBAhQAFAAAAAgAh07iQBwVv8ICAgAA9AMAAA4AAAAAAAAAAQAgAAAAJgEAAGRy&#10;cy9lMm9Eb2MueG1sUEsFBgAAAAAGAAYAWQEAAJoFAAAAAA==&#10;">
              <v:fill on="f" focussize="0,0"/>
              <v:stroke on="f" weight="0.5pt" joinstyle="round"/>
              <v:imagedata o:title=""/>
              <o:lock v:ext="edit" aspectratio="f"/>
              <v:textbox inset="0mm,0mm,0mm,0mm" style="mso-fit-shape-to-text:t;">
                <w:txbxContent>
                  <w:p w14:paraId="3D1CB266">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13BD">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2EB3F">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12EB3F">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7EFA">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53E4E">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2C53E4E">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AD5C">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F3F1F">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712F3F1F">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37F6">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9D8A">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4DE1">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C7C02">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743A8"/>
    <w:multiLevelType w:val="singleLevel"/>
    <w:tmpl w:val="A01743A8"/>
    <w:lvl w:ilvl="0" w:tentative="0">
      <w:start w:val="1"/>
      <w:numFmt w:val="decimal"/>
      <w:suff w:val="nothing"/>
      <w:lvlText w:val="（%1）"/>
      <w:lvlJc w:val="left"/>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F6907A71"/>
    <w:multiLevelType w:val="singleLevel"/>
    <w:tmpl w:val="F6907A71"/>
    <w:lvl w:ilvl="0" w:tentative="0">
      <w:start w:val="6"/>
      <w:numFmt w:val="chineseCounting"/>
      <w:suff w:val="nothing"/>
      <w:lvlText w:val="%1、"/>
      <w:lvlJc w:val="left"/>
      <w:rPr>
        <w:rFonts w:hint="eastAsia"/>
      </w:rPr>
    </w:lvl>
  </w:abstractNum>
  <w:abstractNum w:abstractNumId="4">
    <w:nsid w:val="F79DE31B"/>
    <w:multiLevelType w:val="multilevel"/>
    <w:tmpl w:val="F79DE31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OGNkMzA1N2MzM2E5MDA0ZTkxMDVmYjRkNGJhN2QifQ=="/>
  </w:docVars>
  <w:rsids>
    <w:rsidRoot w:val="00920A92"/>
    <w:rsid w:val="00023E1B"/>
    <w:rsid w:val="00083546"/>
    <w:rsid w:val="000C7886"/>
    <w:rsid w:val="00154C0B"/>
    <w:rsid w:val="002418CC"/>
    <w:rsid w:val="002924D0"/>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002C8B"/>
    <w:rsid w:val="01056CD4"/>
    <w:rsid w:val="010A3FE1"/>
    <w:rsid w:val="0136718A"/>
    <w:rsid w:val="014F64DB"/>
    <w:rsid w:val="0156469A"/>
    <w:rsid w:val="01797E85"/>
    <w:rsid w:val="017E64C1"/>
    <w:rsid w:val="01A1683A"/>
    <w:rsid w:val="01A45240"/>
    <w:rsid w:val="01A83C46"/>
    <w:rsid w:val="01C631F6"/>
    <w:rsid w:val="01C901A1"/>
    <w:rsid w:val="01E150A5"/>
    <w:rsid w:val="01E84A30"/>
    <w:rsid w:val="01E96C2E"/>
    <w:rsid w:val="01F30842"/>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E53194"/>
    <w:rsid w:val="06F07591"/>
    <w:rsid w:val="07443EC2"/>
    <w:rsid w:val="07490996"/>
    <w:rsid w:val="074B09B1"/>
    <w:rsid w:val="07570094"/>
    <w:rsid w:val="076D4D3B"/>
    <w:rsid w:val="07785F9A"/>
    <w:rsid w:val="07996593"/>
    <w:rsid w:val="079D6A13"/>
    <w:rsid w:val="07B216D8"/>
    <w:rsid w:val="07DA04F5"/>
    <w:rsid w:val="07E51502"/>
    <w:rsid w:val="07FC2BEE"/>
    <w:rsid w:val="08395D97"/>
    <w:rsid w:val="08426019"/>
    <w:rsid w:val="087B3986"/>
    <w:rsid w:val="08892439"/>
    <w:rsid w:val="08AB57EE"/>
    <w:rsid w:val="08B83F53"/>
    <w:rsid w:val="08B872DC"/>
    <w:rsid w:val="08B9348E"/>
    <w:rsid w:val="08D17B23"/>
    <w:rsid w:val="08E47F2A"/>
    <w:rsid w:val="090624B6"/>
    <w:rsid w:val="090728DE"/>
    <w:rsid w:val="09222ADB"/>
    <w:rsid w:val="09442803"/>
    <w:rsid w:val="098552F6"/>
    <w:rsid w:val="099D349C"/>
    <w:rsid w:val="09A61CE0"/>
    <w:rsid w:val="09E1057A"/>
    <w:rsid w:val="09FB5160"/>
    <w:rsid w:val="0A16051D"/>
    <w:rsid w:val="0A1B49A5"/>
    <w:rsid w:val="0A2574B3"/>
    <w:rsid w:val="0A312D88"/>
    <w:rsid w:val="0A3751CF"/>
    <w:rsid w:val="0A3C1656"/>
    <w:rsid w:val="0A401E10"/>
    <w:rsid w:val="0A6763FF"/>
    <w:rsid w:val="0A832221"/>
    <w:rsid w:val="0AB45767"/>
    <w:rsid w:val="0AD94045"/>
    <w:rsid w:val="0AE65A90"/>
    <w:rsid w:val="0B0D3F2D"/>
    <w:rsid w:val="0B2667A0"/>
    <w:rsid w:val="0B4A14B6"/>
    <w:rsid w:val="0B8C5B00"/>
    <w:rsid w:val="0BBA348A"/>
    <w:rsid w:val="0BBA6759"/>
    <w:rsid w:val="0BFB5CEE"/>
    <w:rsid w:val="0BFB7141"/>
    <w:rsid w:val="0C0A1AE2"/>
    <w:rsid w:val="0C33541F"/>
    <w:rsid w:val="0C3C447E"/>
    <w:rsid w:val="0C426148"/>
    <w:rsid w:val="0C86379A"/>
    <w:rsid w:val="0C8F73DD"/>
    <w:rsid w:val="0C9870EE"/>
    <w:rsid w:val="0C9A5358"/>
    <w:rsid w:val="0CA02447"/>
    <w:rsid w:val="0CA17BC7"/>
    <w:rsid w:val="0CC51EAD"/>
    <w:rsid w:val="0CC83A1B"/>
    <w:rsid w:val="0CFA1709"/>
    <w:rsid w:val="0D0B3D64"/>
    <w:rsid w:val="0D0E6524"/>
    <w:rsid w:val="0D12069A"/>
    <w:rsid w:val="0D17362A"/>
    <w:rsid w:val="0D336BA9"/>
    <w:rsid w:val="0D3478A2"/>
    <w:rsid w:val="0D375B3C"/>
    <w:rsid w:val="0D941795"/>
    <w:rsid w:val="0DB253C7"/>
    <w:rsid w:val="0DBD1519"/>
    <w:rsid w:val="0DD5693F"/>
    <w:rsid w:val="0DEF54F6"/>
    <w:rsid w:val="0E0A1E1D"/>
    <w:rsid w:val="0E113125"/>
    <w:rsid w:val="0E123140"/>
    <w:rsid w:val="0E263246"/>
    <w:rsid w:val="0E3A5FEB"/>
    <w:rsid w:val="0E4254D1"/>
    <w:rsid w:val="0E4E5304"/>
    <w:rsid w:val="0E5620E3"/>
    <w:rsid w:val="0E58608E"/>
    <w:rsid w:val="0E5C5907"/>
    <w:rsid w:val="0E604325"/>
    <w:rsid w:val="0E622EFE"/>
    <w:rsid w:val="0E7F6B29"/>
    <w:rsid w:val="0E8E5BB1"/>
    <w:rsid w:val="0E9C09EC"/>
    <w:rsid w:val="0E9E4472"/>
    <w:rsid w:val="0EA578A0"/>
    <w:rsid w:val="0EB13857"/>
    <w:rsid w:val="0EC42F2E"/>
    <w:rsid w:val="0ECA56A3"/>
    <w:rsid w:val="0ED57906"/>
    <w:rsid w:val="0EE20797"/>
    <w:rsid w:val="0EEB1D0A"/>
    <w:rsid w:val="0EF728F3"/>
    <w:rsid w:val="0EF97BEC"/>
    <w:rsid w:val="0F29708F"/>
    <w:rsid w:val="0F4C5227"/>
    <w:rsid w:val="0F6712B3"/>
    <w:rsid w:val="0F7D0600"/>
    <w:rsid w:val="0F8036A0"/>
    <w:rsid w:val="0F9F69E6"/>
    <w:rsid w:val="0FC6075F"/>
    <w:rsid w:val="0FDD28C2"/>
    <w:rsid w:val="0FE46F2C"/>
    <w:rsid w:val="10081F56"/>
    <w:rsid w:val="10154C70"/>
    <w:rsid w:val="10192607"/>
    <w:rsid w:val="101F0E02"/>
    <w:rsid w:val="103F7173"/>
    <w:rsid w:val="10663775"/>
    <w:rsid w:val="109220A6"/>
    <w:rsid w:val="10A27D57"/>
    <w:rsid w:val="10B669F7"/>
    <w:rsid w:val="10C14D88"/>
    <w:rsid w:val="10D601E5"/>
    <w:rsid w:val="10DA6DDD"/>
    <w:rsid w:val="10FA5159"/>
    <w:rsid w:val="11017870"/>
    <w:rsid w:val="11023F92"/>
    <w:rsid w:val="11277FB0"/>
    <w:rsid w:val="11333889"/>
    <w:rsid w:val="113565BA"/>
    <w:rsid w:val="115775F8"/>
    <w:rsid w:val="11617D63"/>
    <w:rsid w:val="11755B31"/>
    <w:rsid w:val="118B7FB5"/>
    <w:rsid w:val="11A94EE1"/>
    <w:rsid w:val="11AA0589"/>
    <w:rsid w:val="11B06FD4"/>
    <w:rsid w:val="11D21F55"/>
    <w:rsid w:val="11D814CF"/>
    <w:rsid w:val="11DF756D"/>
    <w:rsid w:val="11E051E0"/>
    <w:rsid w:val="11F2605D"/>
    <w:rsid w:val="1205799E"/>
    <w:rsid w:val="12180BBD"/>
    <w:rsid w:val="122E2D61"/>
    <w:rsid w:val="128338AB"/>
    <w:rsid w:val="1286075C"/>
    <w:rsid w:val="129323E8"/>
    <w:rsid w:val="12986018"/>
    <w:rsid w:val="12A52CC8"/>
    <w:rsid w:val="12BA61C8"/>
    <w:rsid w:val="12CF697F"/>
    <w:rsid w:val="12D66496"/>
    <w:rsid w:val="12F45C63"/>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5C25A1"/>
    <w:rsid w:val="1468384A"/>
    <w:rsid w:val="146C1AE4"/>
    <w:rsid w:val="147B03A7"/>
    <w:rsid w:val="14972C45"/>
    <w:rsid w:val="14AB0D71"/>
    <w:rsid w:val="14B35F82"/>
    <w:rsid w:val="14BC3B96"/>
    <w:rsid w:val="15090A85"/>
    <w:rsid w:val="15263BC0"/>
    <w:rsid w:val="154403AF"/>
    <w:rsid w:val="15447178"/>
    <w:rsid w:val="156AA923"/>
    <w:rsid w:val="157E34B3"/>
    <w:rsid w:val="15A1546F"/>
    <w:rsid w:val="15A83398"/>
    <w:rsid w:val="15A941B8"/>
    <w:rsid w:val="15C95ACB"/>
    <w:rsid w:val="15D93B67"/>
    <w:rsid w:val="15DE5A70"/>
    <w:rsid w:val="15F76776"/>
    <w:rsid w:val="16162AAF"/>
    <w:rsid w:val="162023F7"/>
    <w:rsid w:val="164B4D9F"/>
    <w:rsid w:val="1652472A"/>
    <w:rsid w:val="165410C6"/>
    <w:rsid w:val="167570BE"/>
    <w:rsid w:val="167E2426"/>
    <w:rsid w:val="16895F09"/>
    <w:rsid w:val="1692367E"/>
    <w:rsid w:val="16CE3C7D"/>
    <w:rsid w:val="16F37B36"/>
    <w:rsid w:val="16FA74C1"/>
    <w:rsid w:val="17170FF0"/>
    <w:rsid w:val="17356021"/>
    <w:rsid w:val="173B4032"/>
    <w:rsid w:val="17423139"/>
    <w:rsid w:val="177F0D41"/>
    <w:rsid w:val="1783031F"/>
    <w:rsid w:val="17C81081"/>
    <w:rsid w:val="17CC02B3"/>
    <w:rsid w:val="17E01CEC"/>
    <w:rsid w:val="17EF5450"/>
    <w:rsid w:val="17FD14C0"/>
    <w:rsid w:val="17FF34EC"/>
    <w:rsid w:val="180B380C"/>
    <w:rsid w:val="182127A7"/>
    <w:rsid w:val="182C6248"/>
    <w:rsid w:val="184C57D6"/>
    <w:rsid w:val="187D363C"/>
    <w:rsid w:val="188D31A3"/>
    <w:rsid w:val="18906680"/>
    <w:rsid w:val="189D564A"/>
    <w:rsid w:val="18CB0B39"/>
    <w:rsid w:val="18CC24A3"/>
    <w:rsid w:val="18CD6CBB"/>
    <w:rsid w:val="18E524E5"/>
    <w:rsid w:val="190F22A5"/>
    <w:rsid w:val="19213995"/>
    <w:rsid w:val="194334E4"/>
    <w:rsid w:val="1967608F"/>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F6D61"/>
    <w:rsid w:val="1A6F02EB"/>
    <w:rsid w:val="1A7D6F90"/>
    <w:rsid w:val="1A874E0B"/>
    <w:rsid w:val="1AB10793"/>
    <w:rsid w:val="1ABC669E"/>
    <w:rsid w:val="1AC75895"/>
    <w:rsid w:val="1AE02CAB"/>
    <w:rsid w:val="1AE96BBC"/>
    <w:rsid w:val="1AFA6A9C"/>
    <w:rsid w:val="1B1B26AB"/>
    <w:rsid w:val="1B2D1CCB"/>
    <w:rsid w:val="1B360940"/>
    <w:rsid w:val="1B76159B"/>
    <w:rsid w:val="1B7E62DF"/>
    <w:rsid w:val="1BAD137D"/>
    <w:rsid w:val="1BB138FD"/>
    <w:rsid w:val="1BF93D44"/>
    <w:rsid w:val="1C013586"/>
    <w:rsid w:val="1C1A3D35"/>
    <w:rsid w:val="1C286DBE"/>
    <w:rsid w:val="1C2B7608"/>
    <w:rsid w:val="1C317862"/>
    <w:rsid w:val="1C863E67"/>
    <w:rsid w:val="1CB735C0"/>
    <w:rsid w:val="1CEB0181"/>
    <w:rsid w:val="1CEC05AD"/>
    <w:rsid w:val="1D13223F"/>
    <w:rsid w:val="1D1E2032"/>
    <w:rsid w:val="1D1E66AE"/>
    <w:rsid w:val="1D360E61"/>
    <w:rsid w:val="1D3A08DF"/>
    <w:rsid w:val="1D3E06D8"/>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2F1715"/>
    <w:rsid w:val="1F34151C"/>
    <w:rsid w:val="1F563263"/>
    <w:rsid w:val="1F602B39"/>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956135"/>
    <w:rsid w:val="20BE4D41"/>
    <w:rsid w:val="20CE0ED9"/>
    <w:rsid w:val="20DD137B"/>
    <w:rsid w:val="20F40FA1"/>
    <w:rsid w:val="20FB5278"/>
    <w:rsid w:val="210F0B83"/>
    <w:rsid w:val="212F4C33"/>
    <w:rsid w:val="213F1FA9"/>
    <w:rsid w:val="21477FD2"/>
    <w:rsid w:val="21533CA8"/>
    <w:rsid w:val="2162702C"/>
    <w:rsid w:val="217760CC"/>
    <w:rsid w:val="217D3825"/>
    <w:rsid w:val="21903D53"/>
    <w:rsid w:val="21B03969"/>
    <w:rsid w:val="21CD2024"/>
    <w:rsid w:val="21DE311D"/>
    <w:rsid w:val="21F21633"/>
    <w:rsid w:val="222223AA"/>
    <w:rsid w:val="22257808"/>
    <w:rsid w:val="223C00C4"/>
    <w:rsid w:val="22401FB4"/>
    <w:rsid w:val="225047E7"/>
    <w:rsid w:val="226A7D59"/>
    <w:rsid w:val="227B6E3E"/>
    <w:rsid w:val="22803FAB"/>
    <w:rsid w:val="228F6446"/>
    <w:rsid w:val="22AF281B"/>
    <w:rsid w:val="22DB2151"/>
    <w:rsid w:val="22DD5387"/>
    <w:rsid w:val="22E06CA1"/>
    <w:rsid w:val="22F07788"/>
    <w:rsid w:val="22F63EC5"/>
    <w:rsid w:val="22F73514"/>
    <w:rsid w:val="2302205C"/>
    <w:rsid w:val="23047F32"/>
    <w:rsid w:val="2309444A"/>
    <w:rsid w:val="2316449E"/>
    <w:rsid w:val="23356F51"/>
    <w:rsid w:val="233A22BE"/>
    <w:rsid w:val="234D3200"/>
    <w:rsid w:val="238763DA"/>
    <w:rsid w:val="23A85E37"/>
    <w:rsid w:val="23AC56B4"/>
    <w:rsid w:val="23CF6686"/>
    <w:rsid w:val="23D406EE"/>
    <w:rsid w:val="24082A8D"/>
    <w:rsid w:val="242A28CA"/>
    <w:rsid w:val="24396554"/>
    <w:rsid w:val="24613453"/>
    <w:rsid w:val="247749FB"/>
    <w:rsid w:val="24916AA1"/>
    <w:rsid w:val="249577E5"/>
    <w:rsid w:val="24AA6902"/>
    <w:rsid w:val="24AF4626"/>
    <w:rsid w:val="24B413C5"/>
    <w:rsid w:val="24B57D72"/>
    <w:rsid w:val="254C061E"/>
    <w:rsid w:val="255A0E55"/>
    <w:rsid w:val="25603D51"/>
    <w:rsid w:val="257F641D"/>
    <w:rsid w:val="25922771"/>
    <w:rsid w:val="25A0096A"/>
    <w:rsid w:val="25BF1F53"/>
    <w:rsid w:val="25CE3729"/>
    <w:rsid w:val="25E60A73"/>
    <w:rsid w:val="26020369"/>
    <w:rsid w:val="26151588"/>
    <w:rsid w:val="2631422E"/>
    <w:rsid w:val="263273C9"/>
    <w:rsid w:val="2661634B"/>
    <w:rsid w:val="26844E74"/>
    <w:rsid w:val="2695370D"/>
    <w:rsid w:val="26993FF3"/>
    <w:rsid w:val="269B45A7"/>
    <w:rsid w:val="26A60E77"/>
    <w:rsid w:val="26AA1F25"/>
    <w:rsid w:val="26B818A5"/>
    <w:rsid w:val="26BA7B18"/>
    <w:rsid w:val="26D7312F"/>
    <w:rsid w:val="26E61C61"/>
    <w:rsid w:val="27020878"/>
    <w:rsid w:val="27046C92"/>
    <w:rsid w:val="270B6E52"/>
    <w:rsid w:val="27170FCC"/>
    <w:rsid w:val="27267580"/>
    <w:rsid w:val="272B10D0"/>
    <w:rsid w:val="27563219"/>
    <w:rsid w:val="27643677"/>
    <w:rsid w:val="277A53C7"/>
    <w:rsid w:val="278217D9"/>
    <w:rsid w:val="278542BB"/>
    <w:rsid w:val="279143F1"/>
    <w:rsid w:val="27AA0586"/>
    <w:rsid w:val="27E40D97"/>
    <w:rsid w:val="27E7313D"/>
    <w:rsid w:val="27F906C8"/>
    <w:rsid w:val="27FD766C"/>
    <w:rsid w:val="280F0449"/>
    <w:rsid w:val="282A7B6E"/>
    <w:rsid w:val="28324497"/>
    <w:rsid w:val="28695261"/>
    <w:rsid w:val="28772C35"/>
    <w:rsid w:val="288B6760"/>
    <w:rsid w:val="28B05B3C"/>
    <w:rsid w:val="28B85BC5"/>
    <w:rsid w:val="28CD7CC8"/>
    <w:rsid w:val="28F20A3C"/>
    <w:rsid w:val="295C4868"/>
    <w:rsid w:val="296609FB"/>
    <w:rsid w:val="299158AD"/>
    <w:rsid w:val="299A59D2"/>
    <w:rsid w:val="299B3453"/>
    <w:rsid w:val="29A01E88"/>
    <w:rsid w:val="29A94967"/>
    <w:rsid w:val="29F724E8"/>
    <w:rsid w:val="2A195C85"/>
    <w:rsid w:val="2A1F6221"/>
    <w:rsid w:val="2A24680D"/>
    <w:rsid w:val="2A29172B"/>
    <w:rsid w:val="2A31130C"/>
    <w:rsid w:val="2A366C97"/>
    <w:rsid w:val="2A4616AD"/>
    <w:rsid w:val="2A6A3A96"/>
    <w:rsid w:val="2A720404"/>
    <w:rsid w:val="2A7C7CFB"/>
    <w:rsid w:val="2A881CEC"/>
    <w:rsid w:val="2A8B7E3A"/>
    <w:rsid w:val="2AB16300"/>
    <w:rsid w:val="2ACD2911"/>
    <w:rsid w:val="2AF23A05"/>
    <w:rsid w:val="2AF4778E"/>
    <w:rsid w:val="2B016406"/>
    <w:rsid w:val="2B245F8B"/>
    <w:rsid w:val="2B275ED7"/>
    <w:rsid w:val="2B4327FE"/>
    <w:rsid w:val="2B657FD7"/>
    <w:rsid w:val="2B7E35E9"/>
    <w:rsid w:val="2B917B56"/>
    <w:rsid w:val="2B990B27"/>
    <w:rsid w:val="2BC17555"/>
    <w:rsid w:val="2BD558B9"/>
    <w:rsid w:val="2BEE44F3"/>
    <w:rsid w:val="2C090FCE"/>
    <w:rsid w:val="2C164A61"/>
    <w:rsid w:val="2C2062C1"/>
    <w:rsid w:val="2C306376"/>
    <w:rsid w:val="2C4202AD"/>
    <w:rsid w:val="2C5E4F75"/>
    <w:rsid w:val="2C66335D"/>
    <w:rsid w:val="2C68486B"/>
    <w:rsid w:val="2C7E318B"/>
    <w:rsid w:val="2C8E70F9"/>
    <w:rsid w:val="2CA220C6"/>
    <w:rsid w:val="2CA978B2"/>
    <w:rsid w:val="2CB36912"/>
    <w:rsid w:val="2CB76567"/>
    <w:rsid w:val="2CBD3F75"/>
    <w:rsid w:val="2CD32D88"/>
    <w:rsid w:val="2CDF446E"/>
    <w:rsid w:val="2D00468F"/>
    <w:rsid w:val="2D03418D"/>
    <w:rsid w:val="2D0363AE"/>
    <w:rsid w:val="2D15504E"/>
    <w:rsid w:val="2D50487E"/>
    <w:rsid w:val="2D60469C"/>
    <w:rsid w:val="2D611200"/>
    <w:rsid w:val="2D763723"/>
    <w:rsid w:val="2D953D2C"/>
    <w:rsid w:val="2DA42F6E"/>
    <w:rsid w:val="2DBB069E"/>
    <w:rsid w:val="2DC475A8"/>
    <w:rsid w:val="2DDA3448"/>
    <w:rsid w:val="2DDD44FF"/>
    <w:rsid w:val="2DEE6F55"/>
    <w:rsid w:val="2E0D67EA"/>
    <w:rsid w:val="2E3C6B5B"/>
    <w:rsid w:val="2E402DEC"/>
    <w:rsid w:val="2E5F45A1"/>
    <w:rsid w:val="2E633AC2"/>
    <w:rsid w:val="2E7ACA1C"/>
    <w:rsid w:val="2E9C0F87"/>
    <w:rsid w:val="2EA81517"/>
    <w:rsid w:val="2EAC3D49"/>
    <w:rsid w:val="2EBF0DD8"/>
    <w:rsid w:val="2EE87D82"/>
    <w:rsid w:val="2F0B565A"/>
    <w:rsid w:val="2F1808D1"/>
    <w:rsid w:val="2F4D56BE"/>
    <w:rsid w:val="2F681583"/>
    <w:rsid w:val="2F735768"/>
    <w:rsid w:val="2F8E3FFD"/>
    <w:rsid w:val="2FAF3600"/>
    <w:rsid w:val="2FD2007D"/>
    <w:rsid w:val="2FD46A86"/>
    <w:rsid w:val="2FDA2DB1"/>
    <w:rsid w:val="2FDB4C6B"/>
    <w:rsid w:val="2FDFBA72"/>
    <w:rsid w:val="2FF376C5"/>
    <w:rsid w:val="2FFF8867"/>
    <w:rsid w:val="30113460"/>
    <w:rsid w:val="302B0A10"/>
    <w:rsid w:val="303F75E4"/>
    <w:rsid w:val="306C6DA2"/>
    <w:rsid w:val="307519EB"/>
    <w:rsid w:val="30785015"/>
    <w:rsid w:val="30982EC0"/>
    <w:rsid w:val="30A61CC0"/>
    <w:rsid w:val="30AC0193"/>
    <w:rsid w:val="30B50396"/>
    <w:rsid w:val="30C30AA6"/>
    <w:rsid w:val="30D0394F"/>
    <w:rsid w:val="30D211E7"/>
    <w:rsid w:val="30D62A44"/>
    <w:rsid w:val="30DC7127"/>
    <w:rsid w:val="310E5509"/>
    <w:rsid w:val="313A63D7"/>
    <w:rsid w:val="314804C0"/>
    <w:rsid w:val="315E528F"/>
    <w:rsid w:val="317A4B67"/>
    <w:rsid w:val="317C0BCD"/>
    <w:rsid w:val="31821835"/>
    <w:rsid w:val="31896CD8"/>
    <w:rsid w:val="319055AA"/>
    <w:rsid w:val="319779EB"/>
    <w:rsid w:val="31983647"/>
    <w:rsid w:val="31A82E96"/>
    <w:rsid w:val="31DC7834"/>
    <w:rsid w:val="321C5A59"/>
    <w:rsid w:val="321F664B"/>
    <w:rsid w:val="32517885"/>
    <w:rsid w:val="327A0EC0"/>
    <w:rsid w:val="32DD4FAB"/>
    <w:rsid w:val="32EE06BC"/>
    <w:rsid w:val="32FA05AD"/>
    <w:rsid w:val="3320272B"/>
    <w:rsid w:val="3324631F"/>
    <w:rsid w:val="332EE33E"/>
    <w:rsid w:val="33414566"/>
    <w:rsid w:val="3349786F"/>
    <w:rsid w:val="33601D92"/>
    <w:rsid w:val="339729B4"/>
    <w:rsid w:val="339741F1"/>
    <w:rsid w:val="33B444E3"/>
    <w:rsid w:val="33B74D26"/>
    <w:rsid w:val="33D726B5"/>
    <w:rsid w:val="340A5CFB"/>
    <w:rsid w:val="34643001"/>
    <w:rsid w:val="346F60D7"/>
    <w:rsid w:val="346F7CB4"/>
    <w:rsid w:val="34776C55"/>
    <w:rsid w:val="349D49F2"/>
    <w:rsid w:val="34E549DB"/>
    <w:rsid w:val="350104A3"/>
    <w:rsid w:val="35034B09"/>
    <w:rsid w:val="35145978"/>
    <w:rsid w:val="351A72AD"/>
    <w:rsid w:val="35313D1A"/>
    <w:rsid w:val="35341D1A"/>
    <w:rsid w:val="353F1341"/>
    <w:rsid w:val="3541679E"/>
    <w:rsid w:val="355C48AD"/>
    <w:rsid w:val="356D5FA2"/>
    <w:rsid w:val="3571067D"/>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4E2CFC"/>
    <w:rsid w:val="365156E9"/>
    <w:rsid w:val="368F1703"/>
    <w:rsid w:val="3699519F"/>
    <w:rsid w:val="36B96050"/>
    <w:rsid w:val="36F61A94"/>
    <w:rsid w:val="375458D3"/>
    <w:rsid w:val="37926A3C"/>
    <w:rsid w:val="37A53F0D"/>
    <w:rsid w:val="37AA5399"/>
    <w:rsid w:val="37AF481E"/>
    <w:rsid w:val="37BE2D84"/>
    <w:rsid w:val="37DF4236"/>
    <w:rsid w:val="3807783E"/>
    <w:rsid w:val="380F1889"/>
    <w:rsid w:val="38233169"/>
    <w:rsid w:val="3825542A"/>
    <w:rsid w:val="38265C2B"/>
    <w:rsid w:val="38607DE7"/>
    <w:rsid w:val="38954EC6"/>
    <w:rsid w:val="38D160C4"/>
    <w:rsid w:val="38F8573A"/>
    <w:rsid w:val="390C7ABE"/>
    <w:rsid w:val="390F4678"/>
    <w:rsid w:val="391C1E35"/>
    <w:rsid w:val="391D315E"/>
    <w:rsid w:val="392B32DA"/>
    <w:rsid w:val="392C1632"/>
    <w:rsid w:val="393A2270"/>
    <w:rsid w:val="393B7CF1"/>
    <w:rsid w:val="39423DBA"/>
    <w:rsid w:val="3951412A"/>
    <w:rsid w:val="395C7C76"/>
    <w:rsid w:val="39653F4D"/>
    <w:rsid w:val="39743AD8"/>
    <w:rsid w:val="3976087D"/>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7AB7"/>
    <w:rsid w:val="3D9B618F"/>
    <w:rsid w:val="3DAA3F14"/>
    <w:rsid w:val="3DB32A2D"/>
    <w:rsid w:val="3DBE100C"/>
    <w:rsid w:val="3DCF2C73"/>
    <w:rsid w:val="3DD31EFC"/>
    <w:rsid w:val="3DEF07D4"/>
    <w:rsid w:val="3DFF801C"/>
    <w:rsid w:val="3E1C2D73"/>
    <w:rsid w:val="3E4F1453"/>
    <w:rsid w:val="3E626A14"/>
    <w:rsid w:val="3E747A08"/>
    <w:rsid w:val="3E8360E6"/>
    <w:rsid w:val="3E906524"/>
    <w:rsid w:val="3E987811"/>
    <w:rsid w:val="3EAC786F"/>
    <w:rsid w:val="3EB036AD"/>
    <w:rsid w:val="3EC93CE2"/>
    <w:rsid w:val="3ECD57BB"/>
    <w:rsid w:val="3EF335E1"/>
    <w:rsid w:val="3EF717DC"/>
    <w:rsid w:val="3EFD3E70"/>
    <w:rsid w:val="3EFE1167"/>
    <w:rsid w:val="3F1E4982"/>
    <w:rsid w:val="3F377278"/>
    <w:rsid w:val="3F6F342F"/>
    <w:rsid w:val="3F7F1D38"/>
    <w:rsid w:val="3F8B3904"/>
    <w:rsid w:val="3F9C2846"/>
    <w:rsid w:val="3FA51CB3"/>
    <w:rsid w:val="3FDFA889"/>
    <w:rsid w:val="3FE76567"/>
    <w:rsid w:val="401223A7"/>
    <w:rsid w:val="40572841"/>
    <w:rsid w:val="40661CBD"/>
    <w:rsid w:val="40661F89"/>
    <w:rsid w:val="40747DF6"/>
    <w:rsid w:val="40786313"/>
    <w:rsid w:val="40813AF9"/>
    <w:rsid w:val="40AB5F66"/>
    <w:rsid w:val="40B75F3A"/>
    <w:rsid w:val="40C50AD3"/>
    <w:rsid w:val="40E96B56"/>
    <w:rsid w:val="41390524"/>
    <w:rsid w:val="416C1C71"/>
    <w:rsid w:val="416C69B7"/>
    <w:rsid w:val="416E7C67"/>
    <w:rsid w:val="41731362"/>
    <w:rsid w:val="41C66438"/>
    <w:rsid w:val="41C77552"/>
    <w:rsid w:val="41CA1806"/>
    <w:rsid w:val="41CF3183"/>
    <w:rsid w:val="41DA54D8"/>
    <w:rsid w:val="41EA3495"/>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7E312A"/>
    <w:rsid w:val="44814FC0"/>
    <w:rsid w:val="448B0C47"/>
    <w:rsid w:val="44A679B1"/>
    <w:rsid w:val="44C60C63"/>
    <w:rsid w:val="44D4552D"/>
    <w:rsid w:val="44D84400"/>
    <w:rsid w:val="44DA081F"/>
    <w:rsid w:val="44DC4000"/>
    <w:rsid w:val="44E328F5"/>
    <w:rsid w:val="44E51693"/>
    <w:rsid w:val="4518783B"/>
    <w:rsid w:val="451D5084"/>
    <w:rsid w:val="453B44A5"/>
    <w:rsid w:val="456217DF"/>
    <w:rsid w:val="4575072F"/>
    <w:rsid w:val="45830DCE"/>
    <w:rsid w:val="458661B6"/>
    <w:rsid w:val="45C536D0"/>
    <w:rsid w:val="45FB325E"/>
    <w:rsid w:val="46000009"/>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5F443A"/>
    <w:rsid w:val="487C1EE1"/>
    <w:rsid w:val="48983DF2"/>
    <w:rsid w:val="48BE1B68"/>
    <w:rsid w:val="48BF75E9"/>
    <w:rsid w:val="48C44F06"/>
    <w:rsid w:val="48E2521F"/>
    <w:rsid w:val="48EE64A5"/>
    <w:rsid w:val="4905747A"/>
    <w:rsid w:val="493F20C4"/>
    <w:rsid w:val="49402541"/>
    <w:rsid w:val="49420ABC"/>
    <w:rsid w:val="494574C2"/>
    <w:rsid w:val="494616A5"/>
    <w:rsid w:val="495825DA"/>
    <w:rsid w:val="495E1FB7"/>
    <w:rsid w:val="49615840"/>
    <w:rsid w:val="497B5393"/>
    <w:rsid w:val="499A6821"/>
    <w:rsid w:val="49CA6807"/>
    <w:rsid w:val="49D879D2"/>
    <w:rsid w:val="49EC5A88"/>
    <w:rsid w:val="49ED1880"/>
    <w:rsid w:val="4A084BAC"/>
    <w:rsid w:val="4A19522C"/>
    <w:rsid w:val="4A7A23FB"/>
    <w:rsid w:val="4A8B6FCA"/>
    <w:rsid w:val="4AAD5918"/>
    <w:rsid w:val="4AC30D5C"/>
    <w:rsid w:val="4AD147CB"/>
    <w:rsid w:val="4ADB7653"/>
    <w:rsid w:val="4AE840F0"/>
    <w:rsid w:val="4B0B310E"/>
    <w:rsid w:val="4B376238"/>
    <w:rsid w:val="4B3E2640"/>
    <w:rsid w:val="4B524331"/>
    <w:rsid w:val="4B7342A7"/>
    <w:rsid w:val="4B74337C"/>
    <w:rsid w:val="4B7D5337"/>
    <w:rsid w:val="4B8200F2"/>
    <w:rsid w:val="4B900758"/>
    <w:rsid w:val="4B9A1834"/>
    <w:rsid w:val="4BAB14CA"/>
    <w:rsid w:val="4BAE618B"/>
    <w:rsid w:val="4BD00919"/>
    <w:rsid w:val="4BD905AE"/>
    <w:rsid w:val="4BDB773A"/>
    <w:rsid w:val="4C02723A"/>
    <w:rsid w:val="4C1E560B"/>
    <w:rsid w:val="4C354124"/>
    <w:rsid w:val="4C50672F"/>
    <w:rsid w:val="4C58104F"/>
    <w:rsid w:val="4C80700C"/>
    <w:rsid w:val="4C916C2A"/>
    <w:rsid w:val="4CAB76D1"/>
    <w:rsid w:val="4CCD2790"/>
    <w:rsid w:val="4CD51490"/>
    <w:rsid w:val="4CE41265"/>
    <w:rsid w:val="4D174385"/>
    <w:rsid w:val="4D302B8E"/>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46414"/>
    <w:rsid w:val="4EFF1117"/>
    <w:rsid w:val="4F3E3390"/>
    <w:rsid w:val="4F591587"/>
    <w:rsid w:val="4F871FA6"/>
    <w:rsid w:val="4FA830FD"/>
    <w:rsid w:val="4FA95B6E"/>
    <w:rsid w:val="4FAD4948"/>
    <w:rsid w:val="4FCB541F"/>
    <w:rsid w:val="4FD63DB7"/>
    <w:rsid w:val="4FDD0D75"/>
    <w:rsid w:val="4FFF6385"/>
    <w:rsid w:val="50067399"/>
    <w:rsid w:val="501970B7"/>
    <w:rsid w:val="502B73AB"/>
    <w:rsid w:val="50352B33"/>
    <w:rsid w:val="503F29AA"/>
    <w:rsid w:val="505B0E8F"/>
    <w:rsid w:val="505B37D9"/>
    <w:rsid w:val="50645371"/>
    <w:rsid w:val="5065520B"/>
    <w:rsid w:val="50716C05"/>
    <w:rsid w:val="50737B8A"/>
    <w:rsid w:val="509666D7"/>
    <w:rsid w:val="50AF5AEB"/>
    <w:rsid w:val="50DC644B"/>
    <w:rsid w:val="50FA104E"/>
    <w:rsid w:val="510214C9"/>
    <w:rsid w:val="510A0819"/>
    <w:rsid w:val="510C366A"/>
    <w:rsid w:val="514068E4"/>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83081"/>
    <w:rsid w:val="528F1931"/>
    <w:rsid w:val="52906C00"/>
    <w:rsid w:val="52A51332"/>
    <w:rsid w:val="52C7738F"/>
    <w:rsid w:val="52E87641"/>
    <w:rsid w:val="53E64970"/>
    <w:rsid w:val="53FB1159"/>
    <w:rsid w:val="54055868"/>
    <w:rsid w:val="543750FD"/>
    <w:rsid w:val="5438153A"/>
    <w:rsid w:val="544A72F2"/>
    <w:rsid w:val="544D5C90"/>
    <w:rsid w:val="54574A01"/>
    <w:rsid w:val="546B0211"/>
    <w:rsid w:val="546B0F4A"/>
    <w:rsid w:val="546B719F"/>
    <w:rsid w:val="54712998"/>
    <w:rsid w:val="548B4641"/>
    <w:rsid w:val="54F2189F"/>
    <w:rsid w:val="55200136"/>
    <w:rsid w:val="55284B87"/>
    <w:rsid w:val="55340E5C"/>
    <w:rsid w:val="554051FA"/>
    <w:rsid w:val="557C2539"/>
    <w:rsid w:val="557C2750"/>
    <w:rsid w:val="557D539A"/>
    <w:rsid w:val="55820257"/>
    <w:rsid w:val="55837EB9"/>
    <w:rsid w:val="55A4770D"/>
    <w:rsid w:val="55B15523"/>
    <w:rsid w:val="55BD1934"/>
    <w:rsid w:val="55C23AE2"/>
    <w:rsid w:val="55D21FF1"/>
    <w:rsid w:val="55DB024F"/>
    <w:rsid w:val="55F20265"/>
    <w:rsid w:val="560162DD"/>
    <w:rsid w:val="56141D44"/>
    <w:rsid w:val="561E5C2D"/>
    <w:rsid w:val="56521E02"/>
    <w:rsid w:val="56577BA9"/>
    <w:rsid w:val="565F3E59"/>
    <w:rsid w:val="568B24D8"/>
    <w:rsid w:val="56C460E4"/>
    <w:rsid w:val="56DB3D0C"/>
    <w:rsid w:val="56F00EA2"/>
    <w:rsid w:val="56F444EE"/>
    <w:rsid w:val="56FE2A8D"/>
    <w:rsid w:val="5725778A"/>
    <w:rsid w:val="5726630F"/>
    <w:rsid w:val="572C35BD"/>
    <w:rsid w:val="57345A6A"/>
    <w:rsid w:val="574868BE"/>
    <w:rsid w:val="577B5E13"/>
    <w:rsid w:val="578641A4"/>
    <w:rsid w:val="57866F84"/>
    <w:rsid w:val="57B54FE2"/>
    <w:rsid w:val="57F02FB7"/>
    <w:rsid w:val="58055D78"/>
    <w:rsid w:val="581275AD"/>
    <w:rsid w:val="58455A09"/>
    <w:rsid w:val="584667E1"/>
    <w:rsid w:val="58951D01"/>
    <w:rsid w:val="58970CA2"/>
    <w:rsid w:val="58A2137B"/>
    <w:rsid w:val="58A4751C"/>
    <w:rsid w:val="58BC1F39"/>
    <w:rsid w:val="58C21E6A"/>
    <w:rsid w:val="58C2612B"/>
    <w:rsid w:val="58CB36FC"/>
    <w:rsid w:val="58E467E4"/>
    <w:rsid w:val="58FE5C81"/>
    <w:rsid w:val="591C2221"/>
    <w:rsid w:val="59287642"/>
    <w:rsid w:val="59300EDF"/>
    <w:rsid w:val="593E16D1"/>
    <w:rsid w:val="5963595B"/>
    <w:rsid w:val="5978263A"/>
    <w:rsid w:val="59951DA2"/>
    <w:rsid w:val="599E439A"/>
    <w:rsid w:val="59C444FD"/>
    <w:rsid w:val="59F73624"/>
    <w:rsid w:val="5A3A4531"/>
    <w:rsid w:val="5A3D5912"/>
    <w:rsid w:val="5A48722B"/>
    <w:rsid w:val="5A531AE8"/>
    <w:rsid w:val="5A7D1493"/>
    <w:rsid w:val="5AD71099"/>
    <w:rsid w:val="5AED7BD2"/>
    <w:rsid w:val="5B0853BA"/>
    <w:rsid w:val="5B3D0A3D"/>
    <w:rsid w:val="5B4361C9"/>
    <w:rsid w:val="5B7E373F"/>
    <w:rsid w:val="5B874E3C"/>
    <w:rsid w:val="5B982433"/>
    <w:rsid w:val="5B9B39CC"/>
    <w:rsid w:val="5BCA1926"/>
    <w:rsid w:val="5BEF3DC3"/>
    <w:rsid w:val="5C7368BB"/>
    <w:rsid w:val="5C814547"/>
    <w:rsid w:val="5C923B59"/>
    <w:rsid w:val="5CAC586B"/>
    <w:rsid w:val="5CAC7D1A"/>
    <w:rsid w:val="5CAE75C8"/>
    <w:rsid w:val="5CB0091F"/>
    <w:rsid w:val="5CB62283"/>
    <w:rsid w:val="5CDA7564"/>
    <w:rsid w:val="5D1F1320"/>
    <w:rsid w:val="5D386981"/>
    <w:rsid w:val="5D4F4A26"/>
    <w:rsid w:val="5D60726C"/>
    <w:rsid w:val="5D7C53FE"/>
    <w:rsid w:val="5DA34A2F"/>
    <w:rsid w:val="5DBF425C"/>
    <w:rsid w:val="5E410B70"/>
    <w:rsid w:val="5E874082"/>
    <w:rsid w:val="5EA64D59"/>
    <w:rsid w:val="5ECE5416"/>
    <w:rsid w:val="5ED44DA1"/>
    <w:rsid w:val="5ED602A4"/>
    <w:rsid w:val="5F1E2439"/>
    <w:rsid w:val="5F2A335E"/>
    <w:rsid w:val="5F2D4656"/>
    <w:rsid w:val="5F3209BE"/>
    <w:rsid w:val="5F366A5E"/>
    <w:rsid w:val="5F434D20"/>
    <w:rsid w:val="5F994DE4"/>
    <w:rsid w:val="5FA94817"/>
    <w:rsid w:val="5FB043F7"/>
    <w:rsid w:val="5FFE35F8"/>
    <w:rsid w:val="600A7C53"/>
    <w:rsid w:val="6038523E"/>
    <w:rsid w:val="603E333C"/>
    <w:rsid w:val="60441097"/>
    <w:rsid w:val="604F281C"/>
    <w:rsid w:val="606F595D"/>
    <w:rsid w:val="60A02DED"/>
    <w:rsid w:val="60A65ABF"/>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2F94FD8"/>
    <w:rsid w:val="630237A6"/>
    <w:rsid w:val="631D37BF"/>
    <w:rsid w:val="633D725E"/>
    <w:rsid w:val="634C3B32"/>
    <w:rsid w:val="63844E4C"/>
    <w:rsid w:val="639962F3"/>
    <w:rsid w:val="63D651F3"/>
    <w:rsid w:val="63EC72F9"/>
    <w:rsid w:val="63F3438F"/>
    <w:rsid w:val="640135E7"/>
    <w:rsid w:val="64684FBF"/>
    <w:rsid w:val="647F0F0E"/>
    <w:rsid w:val="64A16B26"/>
    <w:rsid w:val="64AD2180"/>
    <w:rsid w:val="64C0772E"/>
    <w:rsid w:val="64E35650"/>
    <w:rsid w:val="64FA201C"/>
    <w:rsid w:val="651548E6"/>
    <w:rsid w:val="65401D3F"/>
    <w:rsid w:val="655067F7"/>
    <w:rsid w:val="655503CE"/>
    <w:rsid w:val="656D07F8"/>
    <w:rsid w:val="65A30E59"/>
    <w:rsid w:val="65AD5D5E"/>
    <w:rsid w:val="65D27446"/>
    <w:rsid w:val="65DD3899"/>
    <w:rsid w:val="65DE5A98"/>
    <w:rsid w:val="65F44455"/>
    <w:rsid w:val="660367E5"/>
    <w:rsid w:val="66050E4B"/>
    <w:rsid w:val="66150351"/>
    <w:rsid w:val="661F0E5C"/>
    <w:rsid w:val="66216657"/>
    <w:rsid w:val="66272CC0"/>
    <w:rsid w:val="663B46C9"/>
    <w:rsid w:val="664065D2"/>
    <w:rsid w:val="665477F1"/>
    <w:rsid w:val="665D1B75"/>
    <w:rsid w:val="66611986"/>
    <w:rsid w:val="66D16DBA"/>
    <w:rsid w:val="66D87317"/>
    <w:rsid w:val="66DD32F0"/>
    <w:rsid w:val="66E82263"/>
    <w:rsid w:val="66EA1469"/>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9136851"/>
    <w:rsid w:val="691E0688"/>
    <w:rsid w:val="6924760F"/>
    <w:rsid w:val="693F23B7"/>
    <w:rsid w:val="69754B58"/>
    <w:rsid w:val="699456BD"/>
    <w:rsid w:val="699C0F47"/>
    <w:rsid w:val="69B561FB"/>
    <w:rsid w:val="69F3745B"/>
    <w:rsid w:val="6A3332E2"/>
    <w:rsid w:val="6A352CCF"/>
    <w:rsid w:val="6A53447E"/>
    <w:rsid w:val="6AA92C8E"/>
    <w:rsid w:val="6AAF4B97"/>
    <w:rsid w:val="6ADF18A4"/>
    <w:rsid w:val="6ADF41DF"/>
    <w:rsid w:val="6AED4E26"/>
    <w:rsid w:val="6B1732C2"/>
    <w:rsid w:val="6B2525D8"/>
    <w:rsid w:val="6B356FEF"/>
    <w:rsid w:val="6B422E41"/>
    <w:rsid w:val="6B80746E"/>
    <w:rsid w:val="6B8C134B"/>
    <w:rsid w:val="6B934E0A"/>
    <w:rsid w:val="6BA41A31"/>
    <w:rsid w:val="6BBF3CDC"/>
    <w:rsid w:val="6C24305A"/>
    <w:rsid w:val="6C375151"/>
    <w:rsid w:val="6C417D7E"/>
    <w:rsid w:val="6C4B3948"/>
    <w:rsid w:val="6C7E0E2A"/>
    <w:rsid w:val="6C7F158F"/>
    <w:rsid w:val="6C822BFD"/>
    <w:rsid w:val="6C9B4605"/>
    <w:rsid w:val="6C9D45E1"/>
    <w:rsid w:val="6CAF593B"/>
    <w:rsid w:val="6CBB3973"/>
    <w:rsid w:val="6D2662B3"/>
    <w:rsid w:val="6D365CB6"/>
    <w:rsid w:val="6D457058"/>
    <w:rsid w:val="6D4C3527"/>
    <w:rsid w:val="6D7E14B2"/>
    <w:rsid w:val="6D961C5D"/>
    <w:rsid w:val="6DAC44F3"/>
    <w:rsid w:val="6DEA788D"/>
    <w:rsid w:val="6DEE423B"/>
    <w:rsid w:val="6DF3098D"/>
    <w:rsid w:val="6E0127B0"/>
    <w:rsid w:val="6E1C12B7"/>
    <w:rsid w:val="6E5518BE"/>
    <w:rsid w:val="6E5D4C17"/>
    <w:rsid w:val="6EA84B60"/>
    <w:rsid w:val="6EC04942"/>
    <w:rsid w:val="6EC43863"/>
    <w:rsid w:val="6EEB5D7F"/>
    <w:rsid w:val="6F0A6A92"/>
    <w:rsid w:val="6F141779"/>
    <w:rsid w:val="6F3C270D"/>
    <w:rsid w:val="6F4457CC"/>
    <w:rsid w:val="6F4C394F"/>
    <w:rsid w:val="6F5B35D4"/>
    <w:rsid w:val="6F68033A"/>
    <w:rsid w:val="6F7B94FA"/>
    <w:rsid w:val="6F8F7748"/>
    <w:rsid w:val="6F9022F6"/>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0FD48EC"/>
    <w:rsid w:val="71155816"/>
    <w:rsid w:val="71221A16"/>
    <w:rsid w:val="712944B7"/>
    <w:rsid w:val="712F5E4B"/>
    <w:rsid w:val="713D0EFC"/>
    <w:rsid w:val="715F700B"/>
    <w:rsid w:val="717C6310"/>
    <w:rsid w:val="718B65B7"/>
    <w:rsid w:val="719A0F60"/>
    <w:rsid w:val="71A359F0"/>
    <w:rsid w:val="71BE777B"/>
    <w:rsid w:val="71E47B6C"/>
    <w:rsid w:val="71EA2541"/>
    <w:rsid w:val="71EC3F35"/>
    <w:rsid w:val="72123A48"/>
    <w:rsid w:val="725D36DD"/>
    <w:rsid w:val="727A6797"/>
    <w:rsid w:val="728D3D7E"/>
    <w:rsid w:val="72960BBB"/>
    <w:rsid w:val="72B360F0"/>
    <w:rsid w:val="72B54589"/>
    <w:rsid w:val="72BE168B"/>
    <w:rsid w:val="72C6295A"/>
    <w:rsid w:val="72F83160"/>
    <w:rsid w:val="730A1149"/>
    <w:rsid w:val="730B44D4"/>
    <w:rsid w:val="73321351"/>
    <w:rsid w:val="73451BAF"/>
    <w:rsid w:val="734900E7"/>
    <w:rsid w:val="734E5C78"/>
    <w:rsid w:val="7375187B"/>
    <w:rsid w:val="73C43644"/>
    <w:rsid w:val="73CF94B0"/>
    <w:rsid w:val="73D524E5"/>
    <w:rsid w:val="73D80332"/>
    <w:rsid w:val="73E20E2C"/>
    <w:rsid w:val="73F11447"/>
    <w:rsid w:val="73F33A68"/>
    <w:rsid w:val="741B5358"/>
    <w:rsid w:val="742224CF"/>
    <w:rsid w:val="7468630F"/>
    <w:rsid w:val="746E36DA"/>
    <w:rsid w:val="74A6030B"/>
    <w:rsid w:val="74A7893B"/>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96D8E"/>
    <w:rsid w:val="765E777E"/>
    <w:rsid w:val="76985CAE"/>
    <w:rsid w:val="76A53BED"/>
    <w:rsid w:val="76AD6D41"/>
    <w:rsid w:val="76B6278C"/>
    <w:rsid w:val="76E25C96"/>
    <w:rsid w:val="76EC20A9"/>
    <w:rsid w:val="77046E7C"/>
    <w:rsid w:val="77220C5B"/>
    <w:rsid w:val="7735695E"/>
    <w:rsid w:val="775708DD"/>
    <w:rsid w:val="77571FE5"/>
    <w:rsid w:val="775F6491"/>
    <w:rsid w:val="776E1655"/>
    <w:rsid w:val="777E8820"/>
    <w:rsid w:val="779C7CA8"/>
    <w:rsid w:val="77A81788"/>
    <w:rsid w:val="77AC692C"/>
    <w:rsid w:val="77AC6C64"/>
    <w:rsid w:val="77ED2F50"/>
    <w:rsid w:val="7820118F"/>
    <w:rsid w:val="7823097A"/>
    <w:rsid w:val="78355B98"/>
    <w:rsid w:val="78422AC1"/>
    <w:rsid w:val="78526E6F"/>
    <w:rsid w:val="7868289A"/>
    <w:rsid w:val="78683792"/>
    <w:rsid w:val="78B70AA7"/>
    <w:rsid w:val="78CE219D"/>
    <w:rsid w:val="78E93F41"/>
    <w:rsid w:val="790318C9"/>
    <w:rsid w:val="790C1713"/>
    <w:rsid w:val="79574165"/>
    <w:rsid w:val="796944EE"/>
    <w:rsid w:val="79C046BE"/>
    <w:rsid w:val="79C04763"/>
    <w:rsid w:val="79C91656"/>
    <w:rsid w:val="79CD2C51"/>
    <w:rsid w:val="79FA3F2A"/>
    <w:rsid w:val="79FD3A1E"/>
    <w:rsid w:val="7A056BAC"/>
    <w:rsid w:val="7A0B7B0A"/>
    <w:rsid w:val="7A132D73"/>
    <w:rsid w:val="7A1C7F96"/>
    <w:rsid w:val="7A2A6967"/>
    <w:rsid w:val="7A2D347F"/>
    <w:rsid w:val="7A417DD0"/>
    <w:rsid w:val="7A5940D5"/>
    <w:rsid w:val="7A7D082D"/>
    <w:rsid w:val="7A7E738E"/>
    <w:rsid w:val="7AC621FA"/>
    <w:rsid w:val="7AD32BE0"/>
    <w:rsid w:val="7AD5130A"/>
    <w:rsid w:val="7AF61F32"/>
    <w:rsid w:val="7B014BDB"/>
    <w:rsid w:val="7B045647"/>
    <w:rsid w:val="7B063660"/>
    <w:rsid w:val="7B0A1E5B"/>
    <w:rsid w:val="7B4B6523"/>
    <w:rsid w:val="7B5C58D7"/>
    <w:rsid w:val="7B625A7B"/>
    <w:rsid w:val="7B6D768F"/>
    <w:rsid w:val="7B863701"/>
    <w:rsid w:val="7B9AA773"/>
    <w:rsid w:val="7BB75A6B"/>
    <w:rsid w:val="7BD3296B"/>
    <w:rsid w:val="7BE6023B"/>
    <w:rsid w:val="7BEF2474"/>
    <w:rsid w:val="7BF77F14"/>
    <w:rsid w:val="7BFA7F7A"/>
    <w:rsid w:val="7BFE0505"/>
    <w:rsid w:val="7BFE99B5"/>
    <w:rsid w:val="7C222636"/>
    <w:rsid w:val="7C356567"/>
    <w:rsid w:val="7C52494C"/>
    <w:rsid w:val="7C5F6CFE"/>
    <w:rsid w:val="7C6A62AD"/>
    <w:rsid w:val="7C837AC1"/>
    <w:rsid w:val="7C96684D"/>
    <w:rsid w:val="7C9D55D9"/>
    <w:rsid w:val="7CC85951"/>
    <w:rsid w:val="7CE04147"/>
    <w:rsid w:val="7CFC0A63"/>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56BA8"/>
    <w:rsid w:val="7E4F507E"/>
    <w:rsid w:val="7E8D4CAE"/>
    <w:rsid w:val="7E9674B6"/>
    <w:rsid w:val="7E977CD1"/>
    <w:rsid w:val="7EA86627"/>
    <w:rsid w:val="7EB64559"/>
    <w:rsid w:val="7EBF75E0"/>
    <w:rsid w:val="7ED87949"/>
    <w:rsid w:val="7EE96B70"/>
    <w:rsid w:val="7EEF3A4D"/>
    <w:rsid w:val="7F0DDAA1"/>
    <w:rsid w:val="7F1F7A17"/>
    <w:rsid w:val="7F231565"/>
    <w:rsid w:val="7F297695"/>
    <w:rsid w:val="7F364DF4"/>
    <w:rsid w:val="7F3C8664"/>
    <w:rsid w:val="7F510368"/>
    <w:rsid w:val="7F5D4081"/>
    <w:rsid w:val="7F691199"/>
    <w:rsid w:val="7F8D3343"/>
    <w:rsid w:val="7F8F00B4"/>
    <w:rsid w:val="7FA41511"/>
    <w:rsid w:val="7FA64ACC"/>
    <w:rsid w:val="7FAC233B"/>
    <w:rsid w:val="7FB479ED"/>
    <w:rsid w:val="7FB9C086"/>
    <w:rsid w:val="7FCA0AE5"/>
    <w:rsid w:val="7FCC62EB"/>
    <w:rsid w:val="7FCC62F6"/>
    <w:rsid w:val="7FCC649B"/>
    <w:rsid w:val="7FD13A4C"/>
    <w:rsid w:val="7FEA4A50"/>
    <w:rsid w:val="7FEC3946"/>
    <w:rsid w:val="7FF089DB"/>
    <w:rsid w:val="7FF60478"/>
    <w:rsid w:val="7FF62F7B"/>
    <w:rsid w:val="7FFBDCB8"/>
    <w:rsid w:val="7FFF9126"/>
    <w:rsid w:val="92F7377C"/>
    <w:rsid w:val="A7DEA02F"/>
    <w:rsid w:val="AFFF17F7"/>
    <w:rsid w:val="BAFF9887"/>
    <w:rsid w:val="BD7B12BF"/>
    <w:rsid w:val="BDEA3DD6"/>
    <w:rsid w:val="BE3F2C82"/>
    <w:rsid w:val="D3FD0EF7"/>
    <w:rsid w:val="DBFFE507"/>
    <w:rsid w:val="DEB7BA22"/>
    <w:rsid w:val="DEBFBF77"/>
    <w:rsid w:val="DFDF78D1"/>
    <w:rsid w:val="DFEBE57C"/>
    <w:rsid w:val="E29E9069"/>
    <w:rsid w:val="E2DEC5EE"/>
    <w:rsid w:val="E75FF8D3"/>
    <w:rsid w:val="E77FADBE"/>
    <w:rsid w:val="EA6EBBA5"/>
    <w:rsid w:val="EBFF7B38"/>
    <w:rsid w:val="EEB949D0"/>
    <w:rsid w:val="EEE87407"/>
    <w:rsid w:val="EF2DAC9E"/>
    <w:rsid w:val="EF96DF12"/>
    <w:rsid w:val="EFAF29EA"/>
    <w:rsid w:val="EFE3791E"/>
    <w:rsid w:val="F3FF56FF"/>
    <w:rsid w:val="F59DCAC0"/>
    <w:rsid w:val="F97FAD23"/>
    <w:rsid w:val="FAFFA13C"/>
    <w:rsid w:val="FDDFE3F1"/>
    <w:rsid w:val="FDEF48D7"/>
    <w:rsid w:val="FDF1AAA0"/>
    <w:rsid w:val="FE3623FD"/>
    <w:rsid w:val="FE9FAB23"/>
    <w:rsid w:val="FEF720FF"/>
    <w:rsid w:val="FEF944CB"/>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31"/>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29"/>
    <w:unhideWhenUsed/>
    <w:qFormat/>
    <w:uiPriority w:val="0"/>
    <w:pPr>
      <w:jc w:val="left"/>
      <w:outlineLvl w:val="1"/>
    </w:pPr>
    <w:rPr>
      <w:rFonts w:hint="eastAsia" w:ascii="Times New Roman" w:hAnsi="Times New Roman" w:eastAsia="楷体_GB2312" w:cs="Times New Roman"/>
      <w:szCs w:val="32"/>
    </w:rPr>
  </w:style>
  <w:style w:type="paragraph" w:styleId="5">
    <w:name w:val="heading 3"/>
    <w:basedOn w:val="1"/>
    <w:next w:val="1"/>
    <w:link w:val="30"/>
    <w:unhideWhenUsed/>
    <w:qFormat/>
    <w:uiPriority w:val="0"/>
    <w:pPr>
      <w:jc w:val="left"/>
      <w:outlineLvl w:val="2"/>
    </w:pPr>
    <w:rPr>
      <w:rFonts w:hint="eastAsia" w:ascii="Times New Roman" w:hAnsi="Times New Roman" w:eastAsia="仿宋_GB2312" w:cs="Times New Roman"/>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8"/>
    <w:qFormat/>
    <w:uiPriority w:val="0"/>
    <w:pPr>
      <w:jc w:val="left"/>
    </w:pPr>
  </w:style>
  <w:style w:type="paragraph" w:styleId="14">
    <w:name w:val="Body Text"/>
    <w:basedOn w:val="1"/>
    <w:qFormat/>
    <w:uiPriority w:val="0"/>
    <w:pPr>
      <w:spacing w:after="120"/>
    </w:pPr>
  </w:style>
  <w:style w:type="paragraph" w:styleId="15">
    <w:name w:val="endnote text"/>
    <w:basedOn w:val="1"/>
    <w:qFormat/>
    <w:uiPriority w:val="0"/>
    <w:pPr>
      <w:snapToGrid w:val="0"/>
      <w:jc w:val="left"/>
    </w:pPr>
  </w:style>
  <w:style w:type="paragraph" w:styleId="16">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annotation subject"/>
    <w:basedOn w:val="13"/>
    <w:next w:val="13"/>
    <w:link w:val="39"/>
    <w:qFormat/>
    <w:uiPriority w:val="0"/>
    <w:rPr>
      <w:b/>
      <w:bCs/>
    </w:rPr>
  </w:style>
  <w:style w:type="paragraph" w:styleId="22">
    <w:name w:val="Body Text First Indent"/>
    <w:basedOn w:val="14"/>
    <w:qFormat/>
    <w:uiPriority w:val="0"/>
    <w:pPr>
      <w:ind w:firstLine="420" w:firstLineChars="100"/>
    </w:p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标题 2 字符"/>
    <w:link w:val="4"/>
    <w:qFormat/>
    <w:uiPriority w:val="0"/>
    <w:rPr>
      <w:rFonts w:ascii="Times New Roman" w:hAnsi="Times New Roman" w:eastAsia="楷体_GB2312" w:cs="Times New Roman"/>
      <w:kern w:val="2"/>
      <w:sz w:val="32"/>
      <w:szCs w:val="32"/>
      <w:lang w:val="en-US" w:eastAsia="zh-CN" w:bidi="ar-SA"/>
    </w:rPr>
  </w:style>
  <w:style w:type="character" w:customStyle="1" w:styleId="30">
    <w:name w:val="标题 3 字符"/>
    <w:link w:val="5"/>
    <w:qFormat/>
    <w:uiPriority w:val="0"/>
    <w:rPr>
      <w:rFonts w:hint="eastAsia" w:ascii="Times New Roman" w:hAnsi="Times New Roman" w:eastAsia="仿宋_GB2312" w:cs="Times New Roman"/>
      <w:sz w:val="32"/>
      <w:szCs w:val="32"/>
      <w:lang w:val="en-US" w:eastAsia="zh-CN" w:bidi="ar"/>
    </w:rPr>
  </w:style>
  <w:style w:type="character" w:customStyle="1" w:styleId="31">
    <w:name w:val="标题 1 字符"/>
    <w:basedOn w:val="25"/>
    <w:link w:val="3"/>
    <w:qFormat/>
    <w:uiPriority w:val="9"/>
    <w:rPr>
      <w:rFonts w:ascii="Times New Roman" w:hAnsi="Times New Roman" w:eastAsia="黑体" w:cs="Times New Roman"/>
      <w:kern w:val="44"/>
      <w:sz w:val="32"/>
      <w:szCs w:val="32"/>
      <w:lang w:val="en-US" w:eastAsia="zh-CN" w:bidi="ar-SA"/>
    </w:rPr>
  </w:style>
  <w:style w:type="paragraph" w:styleId="32">
    <w:name w:val="List Paragraph"/>
    <w:basedOn w:val="1"/>
    <w:qFormat/>
    <w:uiPriority w:val="1"/>
    <w:pPr>
      <w:ind w:left="400" w:firstLine="419"/>
    </w:pPr>
  </w:style>
  <w:style w:type="paragraph" w:customStyle="1" w:styleId="33">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34">
    <w:name w:val="Default"/>
    <w:basedOn w:val="2"/>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5"/>
    <w:link w:val="13"/>
    <w:qFormat/>
    <w:uiPriority w:val="0"/>
    <w:rPr>
      <w:rFonts w:eastAsia="仿宋" w:asciiTheme="minorHAnsi" w:hAnsiTheme="minorHAnsi" w:cstheme="minorBidi"/>
      <w:sz w:val="32"/>
      <w:szCs w:val="22"/>
    </w:rPr>
  </w:style>
  <w:style w:type="character" w:customStyle="1" w:styleId="39">
    <w:name w:val="批注主题 字符"/>
    <w:basedOn w:val="38"/>
    <w:link w:val="21"/>
    <w:qFormat/>
    <w:uiPriority w:val="0"/>
    <w:rPr>
      <w:rFonts w:eastAsia="仿宋" w:asciiTheme="minorHAnsi" w:hAnsiTheme="minorHAnsi" w:cstheme="minorBidi"/>
      <w:b/>
      <w:bCs/>
      <w:sz w:val="32"/>
      <w:szCs w:val="22"/>
    </w:rPr>
  </w:style>
  <w:style w:type="character" w:customStyle="1" w:styleId="40">
    <w:name w:val="font51"/>
    <w:basedOn w:val="25"/>
    <w:qFormat/>
    <w:uiPriority w:val="0"/>
    <w:rPr>
      <w:rFonts w:hint="eastAsia" w:ascii="宋体" w:hAnsi="宋体" w:eastAsia="宋体" w:cs="宋体"/>
      <w:color w:val="000000"/>
      <w:sz w:val="18"/>
      <w:szCs w:val="18"/>
      <w:u w:val="none"/>
    </w:rPr>
  </w:style>
  <w:style w:type="character" w:customStyle="1" w:styleId="41">
    <w:name w:val="font41"/>
    <w:basedOn w:val="25"/>
    <w:qFormat/>
    <w:uiPriority w:val="0"/>
    <w:rPr>
      <w:rFonts w:ascii="宋体" w:hAnsi="宋体" w:eastAsia="宋体" w:cs="宋体"/>
      <w:color w:val="000000"/>
      <w:sz w:val="16"/>
      <w:szCs w:val="16"/>
      <w:u w:val="none"/>
    </w:rPr>
  </w:style>
  <w:style w:type="character" w:customStyle="1" w:styleId="42">
    <w:name w:val="font7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1953feb5-e814-4baf-8d79-c4a4b30011e1</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ff2d3a4d-faae-4929-a5ac-2561c469fe59</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45fcd625-edae-424f-989a-0acb299cf65d</errorID>
      <errorWord>～</errorWord>
      <group>L1_Format</group>
      <groupName>格式问题</groupName>
      <ability>L2_HalfPunc</ability>
      <abilityName>全半角检查</abilityName>
      <candidateList>
        <item>~</item>
      </candidateList>
      <explain>文本全半角错误。</explain>
      <paraID> 294096C</paraID>
      <start>4</start>
      <end>5</end>
      <status>ignored</status>
      <modifiedWord/>
      <trackRevisions>false</trackRevisions>
    </reviewItem>
    <reviewItem>
      <errorID>b264aeae-192f-4d1e-9779-d055e95d7f0d</errorID>
      <errorWord>～</errorWord>
      <group>L1_Format</group>
      <groupName>格式问题</groupName>
      <ability>L2_HalfPunc</ability>
      <abilityName>全半角检查</abilityName>
      <candidateList>
        <item>~</item>
      </candidateList>
      <explain>文本全半角错误。</explain>
      <paraID>1F74253A</paraID>
      <start>4</start>
      <end>5</end>
      <status>ignored</status>
      <modifiedWord/>
      <trackRevisions>false</trackRevisions>
    </reviewItem>
    <reviewItem>
      <errorID>205450b0-d748-4dbe-b92c-0900e9d44724</errorID>
      <errorWord>～</errorWord>
      <group>L1_Format</group>
      <groupName>格式问题</groupName>
      <ability>L2_HalfPunc</ability>
      <abilityName>全半角检查</abilityName>
      <candidateList>
        <item>~</item>
      </candidateList>
      <explain>文本全半角错误。</explain>
      <paraID>32C8E989</paraID>
      <start>4</start>
      <end>5</end>
      <status>ignored</status>
      <modifiedWord/>
      <trackRevisions>false</trackRevisions>
    </reviewItem>
    <reviewItem>
      <errorID>52e83700-b47b-473d-bc80-9ca8dc8aff83</errorID>
      <errorWord>，</errorWord>
      <group>L1_Format</group>
      <groupName>格式问题</groupName>
      <ability>L2_HalfPunc</ability>
      <abilityName>全半角检查</abilityName>
      <candidateList>
        <item>, </item>
      </candidateList>
      <explain>文本全半角错误。</explain>
      <paraID>1564D50F</paraID>
      <start>3</start>
      <end>4</end>
      <status>ignored</status>
      <modifiedWord/>
      <trackRevisions>false</trackRevisions>
    </reviewItem>
    <reviewItem>
      <errorID>f74023d3-1d1d-43e2-935a-5d472b38e87c</errorID>
      <errorWord>，</errorWord>
      <group>L1_Format</group>
      <groupName>格式问题</groupName>
      <ability>L2_HalfPunc</ability>
      <abilityName>全半角检查</abilityName>
      <candidateList>
        <item>, </item>
      </candidateList>
      <explain>文本全半角错误。</explain>
      <paraID>74A15635</paraID>
      <start>5</start>
      <end>6</end>
      <status>ignored</status>
      <modifiedWord/>
      <trackRevisions>false</trackRevisions>
    </reviewItem>
    <reviewItem>
      <errorID>38b59f70-185a-4b93-b731-f6ef89157340</errorID>
      <errorWord>，</errorWord>
      <group>L1_Format</group>
      <groupName>格式问题</groupName>
      <ability>L2_HalfPunc</ability>
      <abilityName>全半角检查</abilityName>
      <candidateList>
        <item>, </item>
      </candidateList>
      <explain>文本全半角错误。</explain>
      <paraID> 16EF576</paraID>
      <start>3</start>
      <end>4</end>
      <status>ignored</status>
      <modifiedWord/>
      <trackRevisions>false</trackRevisions>
    </reviewItem>
    <reviewItem>
      <errorID>3716ebda-8609-4970-88fa-bc46ccc81085</errorID>
      <errorWord>&gt;</errorWord>
      <group>L1_Punc</group>
      <groupName>标点问题</groupName>
      <ability>L2_Punc</ability>
      <abilityName>标点符号检查</abilityName>
      <candidateList/>
      <explain/>
      <paraID>4D5795EC</paraID>
      <start>0</start>
      <end>1</end>
      <status>ignored</status>
      <modifiedWord/>
      <trackRevisions>false</trackRevisions>
    </reviewItem>
    <reviewItem>
      <errorID>89302dea-be59-4048-bc1b-ba71fb57f344</errorID>
      <errorWord>&gt;</errorWord>
      <group>L1_Punc</group>
      <groupName>标点问题</groupName>
      <ability>L2_Punc</ability>
      <abilityName>标点符号检查</abilityName>
      <candidateList/>
      <explain/>
      <paraID>243129CD</paraID>
      <start>0</start>
      <end>1</end>
      <status>ignored</status>
      <modifiedWord/>
      <trackRevisions>false</trackRevisions>
    </reviewItem>
    <reviewItem>
      <errorID>8dbaef64-de8e-48bf-bbfe-d65fadf8d167</errorID>
      <errorWord>&gt;</errorWord>
      <group>L1_Punc</group>
      <groupName>标点问题</groupName>
      <ability>L2_Punc</ability>
      <abilityName>标点符号检查</abilityName>
      <candidateList/>
      <explain/>
      <paraID>59F4C5BE</paraID>
      <start>0</start>
      <end>1</end>
      <status>ignored</status>
      <modifiedWord/>
      <trackRevisions>false</trackRevisions>
    </reviewItem>
    <reviewItem>
      <errorID>d2bf341e-614a-4cce-a2ed-5e65b2a6c391</errorID>
      <errorWord>～</errorWord>
      <group>L1_Format</group>
      <groupName>格式问题</groupName>
      <ability>L2_HalfPunc</ability>
      <abilityName>全半角检查</abilityName>
      <candidateList>
        <item>~</item>
      </candidateList>
      <explain>文本全半角错误。</explain>
      <paraID>29338EA9</paraID>
      <start>3</start>
      <end>4</end>
      <status>ignored</status>
      <modifiedWord/>
      <trackRevisions>false</trackRevisions>
    </reviewItem>
    <reviewItem>
      <errorID>36e1cdf7-8389-4ac4-b5bc-a673af782777</errorID>
      <errorWord>只</errorWord>
      <group>L1_Word</group>
      <groupName>字词问题</groupName>
      <ability>L2_Typo</ability>
      <abilityName>字词错误</abilityName>
      <candidateList>
        <item>之</item>
      </candidateList>
      <explain>存在发音相同字词的误用。</explain>
      <paraID>5CC0B116</paraID>
      <start>21</start>
      <end>22</end>
      <status>modified</status>
      <modifiedWord>之</modifiedWord>
      <trackRevisions>false</trackRevisions>
    </reviewItem>
    <reviewItem>
      <errorID>a8b1bdee-e0f3-46b2-aaf0-bc4e1c8c196c</errorID>
      <errorWord>:</errorWord>
      <group>L1_Format</group>
      <groupName>格式问题</groupName>
      <ability>L2_HalfPunc</ability>
      <abilityName>全半角检查</abilityName>
      <candidateList>
        <item>：</item>
      </candidateList>
      <explain>文本全半角错误。</explain>
      <paraID> DCCF8D9</paraID>
      <start>5</start>
      <end>6</end>
      <status>ignored</status>
      <modifiedWord/>
      <trackRevisions>false</trackRevisions>
    </reviewItem>
    <reviewItem>
      <errorID>dd97f815-ef33-43e0-ae16-d940866956e7</errorID>
      <errorWord>;</errorWord>
      <group>L1_Format</group>
      <groupName>格式问题</groupName>
      <ability>L2_HalfPunc</ability>
      <abilityName>全半角检查</abilityName>
      <candidateList>
        <item>；</item>
      </candidateList>
      <explain>文本全半角错误。</explain>
      <paraID>6140349D</paraID>
      <start>22</start>
      <end>23</end>
      <status>ignored</status>
      <modifiedWord/>
      <trackRevisions>false</trackRevisions>
    </reviewItem>
    <reviewItem>
      <errorID>0feb0605-da3c-45b1-87d7-cb9e7505704a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49d814e4-2d82-4068-99c6-8371761eee15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4e99c04e-03e3-4bc2-a767-cca8d019b340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5cf524e6-5146-493a-9813-624e9f224461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60bd7ebf-80be-490b-bdcd-5f7d3f0d435f</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7f4224dc-18de-46ee-b57e-f227d3117684</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a6012209-5d5f-4ccd-ae64-83dffffb3f15</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10468c40-9573-44c5-a2b6-634fbf741d98</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7012110f-b215-49ba-99cc-ea39c34755fc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7f601eb4-114b-40bf-a03e-447402076eee</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ignored</status>
      <modifiedWord/>
      <trackRevisions>false</trackRevisions>
    </reviewItem>
    <reviewItem>
      <errorID>a3187b38-496d-4dbe-b8a4-0ff37966c4f4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ignored</status>
      <modifiedWord/>
      <trackRevisions>false</trackRevisions>
    </reviewItem>
    <reviewItem>
      <errorID>08d3c86f-94d6-42fa-ae21-9b22ef98cff7</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110</start>
      <end>121</end>
      <status>ignored</status>
      <modifiedWord/>
      <trackRevisions>false</trackRevisions>
    </reviewItem>
    <reviewItem>
      <errorID>39e860fa-24c7-45dd-a15a-cb784c88657e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178</start>
      <end>189</end>
      <status>ignored</status>
      <modifiedWord/>
      <trackRevisions>false</trackRevisions>
    </reviewItem>
    <reviewItem>
      <errorID>6d0d01bc-8663-4d92-95ed-78b36a61204f</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903014c2-fb09-4bdd-a1b7-928b05ef46bc</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97db331b-f80c-41a0-ab26-e6ff3eeacaf7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223bf30e-f5da-4e5e-b200-ff3ae0d38a93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53703e50-eb38-40c0-81b8-cc73cff34f08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4298e344-e9c6-41f9-a682-a63a2fb41cf7</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7159ccdc-995c-42ec-99cf-8b07b582ddf0</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080eb0c8-6fbc-4c49-ae0d-b807fa17b138</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86e4d01e-4ec3-4d7b-961d-f94c62f9df5a</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aa796e1a-9e3e-4a23-9e79-dae8bb4e2d48</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3c90fc7f-5255-4cf4-954d-fb9c1a5baa7e</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22cd2fc3-9330-4f18-b5f4-762eae2f7d0f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b59cea63-5e4f-4044-ba5c-7ec86f86018c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cad2b644-30af-4f27-8d51-50f8facc6d69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0c3e5b29-bf2b-4ca1-a61e-ec6d65866936</errorID>
      <errorWord>JB</errorWord>
      <group>L1_Sensitive</group>
      <groupName>敏感问题</groupName>
      <ability>L2_Abuse</ability>
      <abilityName>侮辱言辞</abilityName>
      <candidateList/>
      <explain>【侮辱言辞】句中涉及侮辱性的敏感内容，请注意甄别。</explain>
      <paraID>6F81D129</paraID>
      <start>9</start>
      <end>11</end>
      <status>ignored</status>
      <modifiedWord/>
      <trackRevisions>false</trackRevisions>
    </reviewItem>
    <reviewItem>
      <errorID>e22e1404-41b5-46f4-9240-2dd50f466fe4</errorID>
      <errorWord>JB</errorWord>
      <group>L1_Sensitive</group>
      <groupName>敏感问题</groupName>
      <ability>L2_Abuse</ability>
      <abilityName>侮辱言辞</abilityName>
      <candidateList/>
      <explain>【侮辱言辞】句中涉及侮辱性的敏感内容，请注意甄别。</explain>
      <paraID>6F81D129</paraID>
      <start>24</start>
      <end>26</end>
      <status>ignored</status>
      <modifiedWord/>
      <trackRevisions>false</trackRevisions>
    </reviewItem>
    <reviewItem>
      <errorID>016ee8a0-bfd5-4428-b22c-f2f6e0a0de67</errorID>
      <errorWord>其它</errorWord>
      <group>L1_Word</group>
      <groupName>字词问题</groupName>
      <ability>L2_Alias</ability>
      <abilityName>也作/曾用词</abilityName>
      <candidateList>
        <item>其他</item>
      </candidateList>
      <explain>词汇[其它]为不规范表述或旧称，其规范书面表述为[其他]。</explain>
      <paraID>7D2B3422</paraID>
      <start>12</start>
      <end>14</end>
      <status>ignored</status>
      <modifiedWord/>
      <trackRevisions>false</trackRevisions>
    </reviewItem>
    <reviewItem>
      <errorID>8e103b89-f433-4804-b6b8-54f68f6af3d9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20074d0f-6b26-4e3e-bb83-c09083c2fbdc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ignored</status>
      <modifiedWord/>
      <trackRevisions>false</trackRevisions>
    </reviewItem>
    <reviewItem>
      <errorID>d3df2f6f-f17f-4227-bddc-86c0486b8eaf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ignored</status>
      <modifiedWord/>
      <trackRevisions>false</trackRevisions>
    </reviewItem>
    <reviewItem>
      <errorID>046bb93e-c90d-4864-aedb-df908c52c05f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f111939b-f169-41c6-b262-0fc47e05a285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13</start>
      <end>14</end>
      <status>ignored</status>
      <modifiedWord/>
      <trackRevisions>false</trackRevisions>
    </reviewItem>
    <reviewItem>
      <errorID>88e80af5-849f-40b9-8631-e6dea5bcbdcb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21</start>
      <end>22</end>
      <status>ignored</status>
      <modifiedWord/>
      <trackRevisions>false</trackRevisions>
    </reviewItem>
    <reviewItem>
      <errorID>45d238ef-97dc-4327-9524-fa2fe8785703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5</start>
      <end>6</end>
      <status>ignored</status>
      <modifiedWord/>
      <trackRevisions>false</trackRevisions>
    </reviewItem>
    <reviewItem>
      <errorID>db74f1e1-349a-4b14-81a1-c2388f6ee9f5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13</start>
      <end>14</end>
      <status>ignored</status>
      <modifiedWord/>
      <trackRevisions>false</trackRevisions>
    </reviewItem>
    <reviewItem>
      <errorID>53bd0622-2cd2-48a3-8db7-14e3ab672ea7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21</start>
      <end>22</end>
      <status>ignored</status>
      <modifiedWord/>
      <trackRevisions>false</trackRevisions>
    </reviewItem>
    <reviewItem>
      <errorID>fc266e98-5192-40d9-8b9d-92fbca020590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f24de46c-9861-419a-b7a1-6d8877dd3c32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d4dfbf9f-7f6a-4d87-9167-199010385a56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1bea9936-c57a-4289-b01e-b7310ac5585e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5</start>
      <end>6</end>
      <status>ignored</status>
      <modifiedWord/>
      <trackRevisions>false</trackRevisions>
    </reviewItem>
    <reviewItem>
      <errorID>051baf87-8d26-45b0-9d64-ec4c8491631d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13</start>
      <end>14</end>
      <status>ignored</status>
      <modifiedWord/>
      <trackRevisions>false</trackRevisions>
    </reviewItem>
    <reviewItem>
      <errorID>567ab8d8-4b64-4e45-aa87-ff9f809bd6cf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21</start>
      <end>22</end>
      <status>ignored</status>
      <modifiedWord/>
      <trackRevisions>false</trackRevisions>
    </reviewItem>
    <reviewItem>
      <errorID>29cd0b6b-66e4-47f9-87ac-f18b1d93e585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10</start>
      <end>11</end>
      <status>ignored</status>
      <modifiedWord/>
      <trackRevisions>false</trackRevisions>
    </reviewItem>
    <reviewItem>
      <errorID>de17b234-c156-4d3b-bb4e-17e5767aabff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18</start>
      <end>19</end>
      <status>ignored</status>
      <modifiedWord/>
      <trackRevisions>false</trackRevisions>
    </reviewItem>
    <reviewItem>
      <errorID>acc3395c-9ff4-452d-ac36-35e4947c44a1</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42595c0d-ad32-46fe-b43a-9d058d497228</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48cf3944-a0de-42c3-b287-fee556c5db4b</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8c4a4b1e-0d7d-4c3a-b145-5de1b0096b6a</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4bea5fd3-01e7-46e2-abfe-71f4ab2d02ee</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eba7c7c4-eeb1-4955-9ccf-67fffa7906eb</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bb36b416-b5eb-413e-b990-92d87ab23677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ignored</status>
      <modifiedWord/>
      <trackRevisions>false</trackRevisions>
    </reviewItem>
    <reviewItem>
      <errorID>d56012a8-b81d-4434-ad90-85d20a71e03f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446D2BE2</paraID>
      <start>0</start>
      <end>11</end>
      <status>ignored</status>
      <modifiedWord/>
      <trackRevisions>false</trackRevisions>
    </reviewItem>
    <reviewItem>
      <errorID>dddfaeed-d661-4976-8338-fedb515b2aab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32161CBF</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28bbb-1815-437d-b93b-6e12f3338114}">
  <ds:schemaRefs/>
</ds:datastoreItem>
</file>

<file path=docProps/app.xml><?xml version="1.0" encoding="utf-8"?>
<Properties xmlns="http://schemas.openxmlformats.org/officeDocument/2006/extended-properties" xmlns:vt="http://schemas.openxmlformats.org/officeDocument/2006/docPropsVTypes">
  <Pages>47</Pages>
  <Words>17757</Words>
  <Characters>18967</Characters>
  <Lines>1</Lines>
  <Paragraphs>1</Paragraphs>
  <TotalTime>4</TotalTime>
  <ScaleCrop>false</ScaleCrop>
  <LinksUpToDate>false</LinksUpToDate>
  <CharactersWithSpaces>19647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lenovo</dc:creator>
  <cp:lastModifiedBy>王俊龙</cp:lastModifiedBy>
  <dcterms:modified xsi:type="dcterms:W3CDTF">2026-05-18T01:30:34Z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855F1C7B0ADD4B0DBED780D1B0A659FA_13</vt:lpwstr>
  </property>
  <property fmtid="{D5CDD505-2E9C-101B-9397-08002B2CF9AE}" pid="4" name="KSOTemplateDocerSaveRecord">
    <vt:lpwstr>eyJoZGlkIjoiZTViMTI5YjZmN2JiYzc1MjEwYzNhMmM2OThiMjMzNDciLCJ1c2VySWQiOiI5NjE3NjI0OTMifQ==</vt:lpwstr>
  </property>
</Properties>
</file>