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1350">
      <w:pPr>
        <w:jc w:val="right"/>
        <w:rPr>
          <w:rFonts w:ascii="Times New Roman" w:hAnsi="Times New Roman" w:cs="Times New Roman"/>
          <w:color w:val="auto"/>
          <w:szCs w:val="32"/>
          <w:highlight w:val="none"/>
        </w:rPr>
      </w:pPr>
    </w:p>
    <w:p w14:paraId="1BC12E64">
      <w:pPr>
        <w:spacing w:line="240" w:lineRule="auto"/>
        <w:jc w:val="right"/>
        <w:rPr>
          <w:rFonts w:hint="default" w:ascii="Times New Roman" w:hAnsi="Times New Roman" w:eastAsia="黑体" w:cs="Times New Roman"/>
          <w:b/>
          <w:color w:val="auto"/>
          <w:szCs w:val="32"/>
          <w:highlight w:val="none"/>
          <w:lang w:val="en-US" w:eastAsia="zh-CN"/>
        </w:rPr>
      </w:pPr>
      <w:r>
        <w:rPr>
          <w:rFonts w:ascii="Times New Roman" w:hAnsi="Times New Roman" w:eastAsia="黑体" w:cs="Times New Roman"/>
          <w:color w:val="auto"/>
          <w:szCs w:val="32"/>
          <w:highlight w:val="none"/>
        </w:rPr>
        <w:t>项目编号：</w:t>
      </w:r>
      <w:r>
        <w:rPr>
          <w:rFonts w:hint="eastAsia" w:ascii="Times New Roman" w:hAnsi="Times New Roman" w:eastAsia="黑体" w:cs="Times New Roman"/>
          <w:color w:val="auto"/>
          <w:szCs w:val="32"/>
          <w:highlight w:val="none"/>
          <w:lang w:eastAsia="zh-CN"/>
        </w:rPr>
        <w:t>ZSKJ-WZ-SLW-2026-00</w:t>
      </w:r>
      <w:r>
        <w:rPr>
          <w:rFonts w:hint="eastAsia" w:ascii="Times New Roman" w:hAnsi="Times New Roman" w:eastAsia="黑体" w:cs="Times New Roman"/>
          <w:color w:val="auto"/>
          <w:szCs w:val="32"/>
          <w:highlight w:val="none"/>
          <w:lang w:val="en-US" w:eastAsia="zh-CN"/>
        </w:rPr>
        <w:t>2</w:t>
      </w:r>
    </w:p>
    <w:p w14:paraId="7B9C9A71">
      <w:pPr>
        <w:pStyle w:val="14"/>
        <w:ind w:firstLine="0" w:firstLineChars="0"/>
        <w:rPr>
          <w:rFonts w:ascii="Times New Roman" w:hAnsi="Times New Roman" w:cs="Times New Roman"/>
          <w:color w:val="auto"/>
          <w:szCs w:val="32"/>
          <w:highlight w:val="none"/>
        </w:rPr>
      </w:pPr>
      <w:bookmarkStart w:id="90" w:name="_GoBack"/>
      <w:bookmarkEnd w:id="90"/>
    </w:p>
    <w:p w14:paraId="57365516">
      <w:pPr>
        <w:spacing w:line="360" w:lineRule="auto"/>
        <w:ind w:firstLine="0" w:firstLineChars="0"/>
        <w:jc w:val="center"/>
        <w:rPr>
          <w:rFonts w:ascii="Times New Roman" w:hAnsi="Times New Roman" w:eastAsia="方正小标宋_GBK" w:cs="Times New Roman"/>
          <w:color w:val="auto"/>
          <w:sz w:val="36"/>
          <w:szCs w:val="36"/>
          <w:highlight w:val="none"/>
        </w:rPr>
      </w:pPr>
    </w:p>
    <w:p w14:paraId="29F81A22">
      <w:pPr>
        <w:spacing w:line="360" w:lineRule="auto"/>
        <w:ind w:firstLine="0" w:firstLineChars="0"/>
        <w:jc w:val="center"/>
        <w:rPr>
          <w:rFonts w:ascii="Times New Roman" w:hAnsi="Times New Roman" w:eastAsia="方正小标宋_GBK" w:cs="Times New Roman"/>
          <w:color w:val="auto"/>
          <w:sz w:val="36"/>
          <w:szCs w:val="36"/>
          <w:highlight w:val="none"/>
        </w:rPr>
      </w:pPr>
    </w:p>
    <w:p w14:paraId="3F0561AB">
      <w:pPr>
        <w:pStyle w:val="33"/>
        <w:bidi w:val="0"/>
        <w:rPr>
          <w:color w:val="auto"/>
          <w:highlight w:val="none"/>
        </w:rPr>
      </w:pPr>
      <w:r>
        <w:rPr>
          <w:color w:val="auto"/>
          <w:highlight w:val="none"/>
        </w:rPr>
        <w:t>吉林省智慧水利科技有限公司</w:t>
      </w:r>
    </w:p>
    <w:p w14:paraId="49B0A090">
      <w:pPr>
        <w:pStyle w:val="33"/>
        <w:bidi w:val="0"/>
        <w:rPr>
          <w:color w:val="auto"/>
          <w:highlight w:val="none"/>
        </w:rPr>
      </w:pPr>
      <w:r>
        <w:rPr>
          <w:color w:val="auto"/>
          <w:highlight w:val="none"/>
        </w:rPr>
        <w:t>2026年度</w:t>
      </w:r>
      <w:r>
        <w:rPr>
          <w:rFonts w:hint="eastAsia"/>
          <w:color w:val="auto"/>
          <w:highlight w:val="none"/>
          <w:lang w:val="en-US" w:eastAsia="zh-CN"/>
        </w:rPr>
        <w:t>石笼网</w:t>
      </w:r>
      <w:r>
        <w:rPr>
          <w:color w:val="auto"/>
          <w:highlight w:val="none"/>
        </w:rPr>
        <w:t>供应商入库</w:t>
      </w:r>
    </w:p>
    <w:p w14:paraId="3E28E41A">
      <w:pPr>
        <w:spacing w:line="360" w:lineRule="auto"/>
        <w:ind w:firstLine="0" w:firstLineChars="0"/>
        <w:jc w:val="center"/>
        <w:rPr>
          <w:rFonts w:ascii="Times New Roman" w:hAnsi="Times New Roman" w:eastAsia="方正小标宋_GBK" w:cs="Times New Roman"/>
          <w:color w:val="auto"/>
          <w:sz w:val="40"/>
          <w:szCs w:val="40"/>
          <w:highlight w:val="none"/>
        </w:rPr>
      </w:pPr>
    </w:p>
    <w:p w14:paraId="5969FFEB">
      <w:pPr>
        <w:pStyle w:val="33"/>
        <w:bidi w:val="0"/>
        <w:rPr>
          <w:rFonts w:hint="eastAsia"/>
          <w:color w:val="auto"/>
          <w:highlight w:val="none"/>
          <w:lang w:val="en-US" w:eastAsia="zh-CN"/>
        </w:rPr>
      </w:pPr>
      <w:r>
        <w:rPr>
          <w:color w:val="auto"/>
          <w:highlight w:val="none"/>
        </w:rPr>
        <w:t>公开征集</w:t>
      </w:r>
      <w:r>
        <w:rPr>
          <w:rFonts w:hint="eastAsia"/>
          <w:color w:val="auto"/>
          <w:highlight w:val="none"/>
          <w:lang w:val="en-US" w:eastAsia="zh-CN"/>
        </w:rPr>
        <w:t>文件</w:t>
      </w:r>
    </w:p>
    <w:p w14:paraId="7AA3D1DD">
      <w:pPr>
        <w:ind w:firstLine="643"/>
        <w:jc w:val="center"/>
        <w:rPr>
          <w:rFonts w:ascii="Times New Roman" w:hAnsi="Times New Roman" w:cs="Times New Roman"/>
          <w:b/>
          <w:color w:val="auto"/>
          <w:szCs w:val="32"/>
          <w:highlight w:val="none"/>
        </w:rPr>
      </w:pPr>
    </w:p>
    <w:p w14:paraId="210AEDC6">
      <w:pPr>
        <w:ind w:firstLine="643"/>
        <w:jc w:val="center"/>
        <w:rPr>
          <w:rFonts w:ascii="Times New Roman" w:hAnsi="Times New Roman" w:cs="Times New Roman"/>
          <w:b/>
          <w:color w:val="auto"/>
          <w:szCs w:val="32"/>
          <w:highlight w:val="none"/>
        </w:rPr>
      </w:pPr>
    </w:p>
    <w:p w14:paraId="31A7996F">
      <w:pPr>
        <w:ind w:firstLine="643"/>
        <w:jc w:val="center"/>
        <w:rPr>
          <w:rFonts w:ascii="Times New Roman" w:hAnsi="Times New Roman" w:cs="Times New Roman"/>
          <w:b/>
          <w:color w:val="auto"/>
          <w:szCs w:val="32"/>
          <w:highlight w:val="none"/>
        </w:rPr>
      </w:pPr>
    </w:p>
    <w:p w14:paraId="23CAEBD5">
      <w:pPr>
        <w:ind w:firstLine="643"/>
        <w:jc w:val="center"/>
        <w:rPr>
          <w:rFonts w:ascii="Times New Roman" w:hAnsi="Times New Roman" w:cs="Times New Roman"/>
          <w:b/>
          <w:color w:val="auto"/>
          <w:szCs w:val="32"/>
          <w:highlight w:val="none"/>
        </w:rPr>
      </w:pPr>
    </w:p>
    <w:p w14:paraId="633D4F8F">
      <w:pPr>
        <w:ind w:firstLine="643"/>
        <w:jc w:val="center"/>
        <w:rPr>
          <w:rFonts w:ascii="Times New Roman" w:hAnsi="Times New Roman" w:cs="Times New Roman"/>
          <w:b/>
          <w:color w:val="auto"/>
          <w:szCs w:val="32"/>
          <w:highlight w:val="none"/>
        </w:rPr>
      </w:pPr>
    </w:p>
    <w:p w14:paraId="5C8C4766">
      <w:pPr>
        <w:ind w:firstLine="643"/>
        <w:jc w:val="center"/>
        <w:rPr>
          <w:rFonts w:ascii="Times New Roman" w:hAnsi="Times New Roman" w:cs="Times New Roman"/>
          <w:b/>
          <w:color w:val="auto"/>
          <w:szCs w:val="32"/>
          <w:highlight w:val="none"/>
        </w:rPr>
      </w:pPr>
    </w:p>
    <w:p w14:paraId="5E173414">
      <w:pPr>
        <w:ind w:firstLine="643"/>
        <w:jc w:val="center"/>
        <w:rPr>
          <w:rFonts w:ascii="Times New Roman" w:hAnsi="Times New Roman" w:cs="Times New Roman"/>
          <w:b/>
          <w:color w:val="auto"/>
          <w:szCs w:val="32"/>
          <w:highlight w:val="none"/>
        </w:rPr>
      </w:pPr>
    </w:p>
    <w:p w14:paraId="72191AB5">
      <w:pPr>
        <w:ind w:firstLine="0" w:firstLineChars="0"/>
        <w:rPr>
          <w:rFonts w:ascii="Times New Roman" w:hAnsi="Times New Roman" w:cs="Times New Roman"/>
          <w:b/>
          <w:color w:val="auto"/>
          <w:szCs w:val="32"/>
          <w:highlight w:val="none"/>
        </w:rPr>
      </w:pPr>
    </w:p>
    <w:p w14:paraId="7044E646">
      <w:pPr>
        <w:ind w:firstLine="0" w:firstLineChars="0"/>
        <w:rPr>
          <w:rFonts w:ascii="Times New Roman" w:hAnsi="Times New Roman" w:cs="Times New Roman"/>
          <w:b/>
          <w:color w:val="auto"/>
          <w:szCs w:val="32"/>
          <w:highlight w:val="none"/>
        </w:rPr>
      </w:pPr>
    </w:p>
    <w:p w14:paraId="4C29D1BB">
      <w:pPr>
        <w:ind w:firstLine="0" w:firstLineChars="0"/>
        <w:jc w:val="center"/>
        <w:rPr>
          <w:rFonts w:ascii="Times New Roman" w:hAnsi="Times New Roman" w:cs="Times New Roman"/>
          <w:b/>
          <w:color w:val="auto"/>
          <w:szCs w:val="32"/>
          <w:highlight w:val="none"/>
        </w:rPr>
      </w:pPr>
    </w:p>
    <w:p w14:paraId="17571F3F">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eastAsia="zh-CN"/>
        </w:rPr>
        <w:t>征集人</w:t>
      </w:r>
      <w:r>
        <w:rPr>
          <w:rFonts w:ascii="Times New Roman" w:hAnsi="Times New Roman" w:eastAsia="黑体" w:cs="Times New Roman"/>
          <w:bCs/>
          <w:color w:val="auto"/>
          <w:szCs w:val="32"/>
          <w:highlight w:val="none"/>
        </w:rPr>
        <w:t>：</w:t>
      </w:r>
      <w:r>
        <w:rPr>
          <w:rFonts w:ascii="Times New Roman" w:hAnsi="Times New Roman" w:eastAsia="黑体" w:cs="Times New Roman"/>
          <w:color w:val="auto"/>
          <w:szCs w:val="32"/>
          <w:highlight w:val="none"/>
        </w:rPr>
        <w:t>吉林省智慧水利科技有限公司</w:t>
      </w:r>
    </w:p>
    <w:p w14:paraId="2E3C1999">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056A8F46">
      <w:pPr>
        <w:spacing w:line="360" w:lineRule="auto"/>
        <w:ind w:firstLine="0" w:firstLineChars="0"/>
        <w:jc w:val="center"/>
        <w:rPr>
          <w:rFonts w:hint="eastAsia" w:ascii="Times New Roman" w:hAnsi="Times New Roman" w:eastAsia="黑体" w:cs="Times New Roman"/>
          <w:color w:val="auto"/>
          <w:szCs w:val="32"/>
          <w:highlight w:val="none"/>
          <w:lang w:eastAsia="zh-CN"/>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05月</w:t>
      </w:r>
    </w:p>
    <w:p w14:paraId="2912D8CE">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4C363FF2">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166ABC21">
          <w:pPr>
            <w:pStyle w:val="18"/>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"_Toc24663"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1215F4D4">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"_Toc11643"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_Toc11643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5202158E">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"_Toc24326"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_Toc24326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50663D33">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165F2DE7">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"_Toc29782"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_Toc29782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01A8A641">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74A81FAD">
      <w:pPr>
        <w:rPr>
          <w:rFonts w:ascii="Times New Roman" w:hAnsi="Times New Roman" w:cs="Times New Roman"/>
          <w:color w:val="auto"/>
          <w:highlight w:val="none"/>
        </w:rPr>
      </w:pPr>
    </w:p>
    <w:p w14:paraId="24DCC1C0">
      <w:pPr>
        <w:pStyle w:val="3"/>
        <w:ind w:firstLine="0" w:firstLineChars="0"/>
        <w:jc w:val="center"/>
        <w:rPr>
          <w:rFonts w:hint="default"/>
          <w:color w:val="auto"/>
          <w:highlight w:val="none"/>
        </w:rPr>
        <w:sectPr>
          <w:headerReference r:id="rId10" w:type="default"/>
          <w:pgSz w:w="11906" w:h="16838"/>
          <w:pgMar w:top="1440" w:right="1800" w:bottom="1440" w:left="1800" w:header="851" w:footer="992" w:gutter="0"/>
          <w:cols w:space="425" w:num="1"/>
          <w:docGrid w:type="lines" w:linePitch="312" w:charSpace="0"/>
        </w:sectPr>
      </w:pPr>
    </w:p>
    <w:p w14:paraId="7FD5F479">
      <w:pPr>
        <w:pStyle w:val="3"/>
        <w:ind w:firstLine="0" w:firstLineChars="0"/>
        <w:jc w:val="center"/>
        <w:rPr>
          <w:rFonts w:hint="default"/>
          <w:color w:val="auto"/>
          <w:highlight w:val="none"/>
        </w:rPr>
      </w:pPr>
      <w:bookmarkStart w:id="0" w:name="_Toc24663"/>
      <w:r>
        <w:rPr>
          <w:rFonts w:hint="default"/>
          <w:color w:val="auto"/>
          <w:highlight w:val="none"/>
        </w:rPr>
        <w:t>第一章 征集公告</w:t>
      </w:r>
      <w:bookmarkEnd w:id="0"/>
    </w:p>
    <w:p w14:paraId="793A8C61">
      <w:pPr>
        <w:pStyle w:val="4"/>
        <w:ind w:left="640" w:leftChars="200" w:firstLine="0" w:firstLineChars="0"/>
        <w:rPr>
          <w:rFonts w:hint="default"/>
          <w:color w:val="auto"/>
          <w:highlight w:val="none"/>
        </w:rPr>
      </w:pPr>
      <w:bookmarkStart w:id="1" w:name="_Toc3320"/>
      <w:bookmarkStart w:id="2" w:name="_Toc2411"/>
      <w:bookmarkStart w:id="3" w:name="_Toc28601"/>
      <w:r>
        <w:rPr>
          <w:rFonts w:hint="default"/>
          <w:color w:val="auto"/>
          <w:highlight w:val="none"/>
        </w:rPr>
        <w:t>1.企业概况</w:t>
      </w:r>
      <w:bookmarkEnd w:id="1"/>
    </w:p>
    <w:p w14:paraId="34A79250">
      <w:pPr>
        <w:rPr>
          <w:rFonts w:ascii="Times New Roman" w:hAnsi="Times New Roman" w:cs="Times New Roman"/>
          <w:color w:val="auto"/>
          <w:highlight w:val="none"/>
        </w:rPr>
      </w:pPr>
      <w:bookmarkStart w:id="4" w:name="_Toc4646"/>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val="en-US" w:eastAsia="zh-CN"/>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35F4CFBA">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08643D7">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w:t>
      </w:r>
      <w:r>
        <w:rPr>
          <w:rFonts w:hint="eastAsia" w:ascii="Times New Roman" w:hAnsi="Times New Roman" w:cs="Times New Roman"/>
          <w:color w:val="auto"/>
          <w:highlight w:val="none"/>
          <w:lang w:val="en-US" w:eastAsia="zh-CN"/>
        </w:rPr>
        <w:t>钢材</w:t>
      </w:r>
      <w:r>
        <w:rPr>
          <w:rFonts w:ascii="Times New Roman" w:hAnsi="Times New Roman" w:cs="Times New Roman"/>
          <w:color w:val="auto"/>
          <w:highlight w:val="none"/>
        </w:rPr>
        <w:t>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6CFE5029">
      <w:pPr>
        <w:pStyle w:val="4"/>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52361BA3">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w:t>
      </w:r>
      <w:r>
        <w:rPr>
          <w:rFonts w:hint="eastAsia" w:ascii="Times New Roman" w:hAnsi="Times New Roman" w:cs="Times New Roman"/>
          <w:color w:val="auto"/>
          <w:szCs w:val="32"/>
          <w:highlight w:val="none"/>
          <w:lang w:val="en-US" w:eastAsia="zh-CN"/>
        </w:rPr>
        <w:t>石笼网</w:t>
      </w:r>
      <w:r>
        <w:rPr>
          <w:rFonts w:ascii="Times New Roman" w:hAnsi="Times New Roman" w:cs="Times New Roman"/>
          <w:color w:val="auto"/>
          <w:szCs w:val="32"/>
          <w:highlight w:val="none"/>
        </w:rPr>
        <w:t>供应商</w:t>
      </w:r>
      <w:r>
        <w:rPr>
          <w:rFonts w:hint="eastAsia" w:ascii="Times New Roman" w:hAnsi="Times New Roman" w:cs="Times New Roman"/>
          <w:color w:val="auto"/>
          <w:szCs w:val="32"/>
          <w:highlight w:val="none"/>
          <w:lang w:eastAsia="zh-CN"/>
        </w:rPr>
        <w:t>入库</w:t>
      </w:r>
      <w:r>
        <w:rPr>
          <w:rFonts w:ascii="Times New Roman" w:hAnsi="Times New Roman" w:cs="Times New Roman"/>
          <w:color w:val="auto"/>
          <w:szCs w:val="32"/>
          <w:highlight w:val="none"/>
        </w:rPr>
        <w:t>，欢迎符合资格条件的法人单位积极参加。本次经评审合格的供应商将纳入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2F3FAA48">
      <w:pPr>
        <w:pStyle w:val="4"/>
        <w:ind w:left="640" w:leftChars="200" w:firstLine="0" w:firstLineChars="0"/>
        <w:jc w:val="both"/>
        <w:rPr>
          <w:rFonts w:hint="default" w:eastAsia="方正楷体_GB2312"/>
          <w:color w:val="auto"/>
          <w:highlight w:val="none"/>
          <w:lang w:val="en-US" w:eastAsia="zh-CN"/>
        </w:rPr>
      </w:pPr>
      <w:bookmarkStart w:id="5" w:name="_Toc10183"/>
      <w:bookmarkStart w:id="6" w:name="_Toc15259"/>
      <w:bookmarkStart w:id="7" w:name="_Toc24239"/>
      <w:r>
        <w:rPr>
          <w:rFonts w:hint="default"/>
          <w:color w:val="auto"/>
          <w:highlight w:val="none"/>
        </w:rPr>
        <w:t>3.</w:t>
      </w:r>
      <w:bookmarkEnd w:id="5"/>
      <w:r>
        <w:rPr>
          <w:rFonts w:hint="default"/>
          <w:color w:val="auto"/>
          <w:highlight w:val="none"/>
        </w:rPr>
        <w:t>征集范围</w:t>
      </w:r>
      <w:bookmarkEnd w:id="6"/>
      <w:bookmarkEnd w:id="7"/>
    </w:p>
    <w:p w14:paraId="3A178ED0">
      <w:pPr>
        <w:pStyle w:val="4"/>
        <w:jc w:val="both"/>
        <w:rPr>
          <w:rFonts w:hint="default" w:ascii="Times New Roman" w:hAnsi="Times New Roman" w:eastAsia="仿宋" w:cs="Times New Roman"/>
          <w:color w:val="auto"/>
          <w:sz w:val="32"/>
          <w:szCs w:val="32"/>
          <w:highlight w:val="none"/>
          <w:lang w:val="en-US" w:eastAsia="zh-CN" w:bidi="ar-SA"/>
        </w:rPr>
      </w:pPr>
      <w:bookmarkStart w:id="8" w:name="_Toc28080"/>
      <w:bookmarkStart w:id="9" w:name="_Toc6234"/>
      <w:bookmarkStart w:id="10" w:name="_Toc17843"/>
      <w:r>
        <w:rPr>
          <w:rFonts w:hint="default" w:ascii="Times New Roman" w:hAnsi="Times New Roman" w:eastAsia="仿宋" w:cs="Times New Roman"/>
          <w:color w:val="auto"/>
          <w:sz w:val="32"/>
          <w:szCs w:val="32"/>
          <w:highlight w:val="none"/>
          <w:lang w:val="en-US" w:eastAsia="zh-CN" w:bidi="ar-SA"/>
        </w:rPr>
        <w:t>本项目征集的</w:t>
      </w:r>
      <w:r>
        <w:rPr>
          <w:rFonts w:hint="eastAsia" w:eastAsia="仿宋" w:cs="Times New Roman"/>
          <w:color w:val="auto"/>
          <w:sz w:val="32"/>
          <w:szCs w:val="32"/>
          <w:highlight w:val="none"/>
          <w:lang w:val="en-US" w:eastAsia="zh-CN" w:bidi="ar-SA"/>
        </w:rPr>
        <w:t>适用于</w:t>
      </w:r>
      <w:r>
        <w:rPr>
          <w:rFonts w:hint="default" w:ascii="Times New Roman" w:hAnsi="Times New Roman" w:eastAsia="仿宋" w:cs="Times New Roman"/>
          <w:color w:val="auto"/>
          <w:sz w:val="32"/>
          <w:szCs w:val="32"/>
          <w:highlight w:val="none"/>
          <w:lang w:val="en-US" w:eastAsia="zh-CN" w:bidi="ar-SA"/>
        </w:rPr>
        <w:t>水利工程</w:t>
      </w:r>
      <w:r>
        <w:rPr>
          <w:rFonts w:hint="eastAsia" w:ascii="Times New Roman" w:hAnsi="Times New Roman" w:eastAsia="仿宋" w:cs="Times New Roman"/>
          <w:color w:val="auto"/>
          <w:sz w:val="32"/>
          <w:szCs w:val="32"/>
          <w:highlight w:val="none"/>
          <w:lang w:val="en-US" w:eastAsia="zh-CN" w:bidi="ar-SA"/>
        </w:rPr>
        <w:t>的</w:t>
      </w:r>
      <w:r>
        <w:rPr>
          <w:rFonts w:hint="default" w:ascii="Times New Roman" w:hAnsi="Times New Roman" w:eastAsia="仿宋" w:cs="Times New Roman"/>
          <w:color w:val="auto"/>
          <w:sz w:val="32"/>
          <w:szCs w:val="32"/>
          <w:highlight w:val="none"/>
          <w:lang w:val="en-US" w:eastAsia="zh-CN" w:bidi="ar-SA"/>
        </w:rPr>
        <w:t>石笼网主要包含但不限于钢筋石笼网系列、格宾网系列、雷诺护垫系列、生态防护网系列及配套连接件五大类，如：焊接钢筋石笼网箱、钢筋石笼挡墙、钢筋石笼护脚、热镀锌格宾网箱、锌铝合金格宾网箱、PVC覆塑格宾网箱、热镀锌雷诺护垫、锌铝合金雷诺护垫、PVC覆塑雷诺护垫、加筋麦克垫、绿格网箱、石笼网绑扎丝、专用连接扣、锚固钉等。</w:t>
      </w:r>
    </w:p>
    <w:p w14:paraId="7E10B730">
      <w:pPr>
        <w:pStyle w:val="4"/>
        <w:jc w:val="both"/>
        <w:rPr>
          <w:rFonts w:hint="default" w:ascii="Times New Roman" w:hAnsi="Times New Roman" w:eastAsia="仿宋" w:cs="Times New Roman"/>
          <w:color w:val="auto"/>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bidi="ar-SA"/>
        </w:rPr>
        <w:t>应征人</w:t>
      </w:r>
      <w:r>
        <w:rPr>
          <w:rFonts w:hint="eastAsia" w:eastAsia="仿宋" w:cs="Times New Roman"/>
          <w:color w:val="auto"/>
          <w:sz w:val="32"/>
          <w:szCs w:val="32"/>
          <w:highlight w:val="none"/>
          <w:lang w:val="en-US" w:eastAsia="zh-CN" w:bidi="ar-SA"/>
        </w:rPr>
        <w:t>满足</w:t>
      </w:r>
      <w:r>
        <w:rPr>
          <w:rFonts w:hint="default" w:ascii="Times New Roman" w:hAnsi="Times New Roman" w:eastAsia="仿宋" w:cs="Times New Roman"/>
          <w:color w:val="auto"/>
          <w:sz w:val="32"/>
          <w:szCs w:val="32"/>
          <w:highlight w:val="none"/>
          <w:lang w:val="en-US" w:eastAsia="zh-CN" w:bidi="ar-SA"/>
        </w:rPr>
        <w:t>上述类别中的一项或多项产品</w:t>
      </w:r>
      <w:r>
        <w:rPr>
          <w:rFonts w:hint="eastAsia" w:eastAsia="仿宋" w:cs="Times New Roman"/>
          <w:color w:val="auto"/>
          <w:sz w:val="32"/>
          <w:szCs w:val="32"/>
          <w:highlight w:val="none"/>
          <w:lang w:val="en-US" w:eastAsia="zh-CN" w:bidi="ar-SA"/>
        </w:rPr>
        <w:t>均可</w:t>
      </w:r>
      <w:r>
        <w:rPr>
          <w:rFonts w:hint="default" w:ascii="Times New Roman" w:hAnsi="Times New Roman" w:eastAsia="仿宋" w:cs="Times New Roman"/>
          <w:color w:val="auto"/>
          <w:sz w:val="32"/>
          <w:szCs w:val="32"/>
          <w:highlight w:val="none"/>
          <w:lang w:val="en-US" w:eastAsia="zh-CN" w:bidi="ar-SA"/>
        </w:rPr>
        <w:t>参与应征，所有产品须符合国家及水利行业现行相关标准要求。</w:t>
      </w:r>
    </w:p>
    <w:p w14:paraId="3D77618E">
      <w:pPr>
        <w:pStyle w:val="4"/>
        <w:jc w:val="both"/>
        <w:rPr>
          <w:rFonts w:hint="default"/>
          <w:color w:val="auto"/>
          <w:highlight w:val="none"/>
        </w:rPr>
      </w:pPr>
      <w:r>
        <w:rPr>
          <w:rFonts w:hint="default"/>
          <w:color w:val="auto"/>
          <w:highlight w:val="none"/>
        </w:rPr>
        <w:t>4.应征人资格要求</w:t>
      </w:r>
      <w:bookmarkEnd w:id="8"/>
      <w:bookmarkEnd w:id="9"/>
      <w:bookmarkEnd w:id="10"/>
    </w:p>
    <w:p w14:paraId="40EE0427">
      <w:pPr>
        <w:pStyle w:val="5"/>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10BD53F8">
      <w:pPr>
        <w:rPr>
          <w:rFonts w:hint="eastAsia" w:ascii="Times New Roman" w:hAnsi="Times New Roman" w:cs="Times New Roman"/>
          <w:color w:val="auto"/>
          <w:szCs w:val="32"/>
          <w:highlight w:val="none"/>
          <w:lang w:eastAsia="zh-CN"/>
        </w:rPr>
      </w:pPr>
      <w:r>
        <w:rPr>
          <w:rFonts w:ascii="Times New Roman" w:hAnsi="Times New Roman" w:cs="Times New Roman"/>
          <w:color w:val="auto"/>
          <w:szCs w:val="32"/>
          <w:highlight w:val="none"/>
        </w:rPr>
        <w:t>本项目接受生产制造企业</w:t>
      </w:r>
      <w:r>
        <w:rPr>
          <w:rFonts w:hint="eastAsia" w:ascii="Times New Roman" w:hAnsi="Times New Roman" w:cs="Times New Roman"/>
          <w:color w:val="auto"/>
          <w:szCs w:val="32"/>
          <w:highlight w:val="none"/>
          <w:lang w:val="en-US" w:eastAsia="zh-CN"/>
        </w:rPr>
        <w:t>及</w:t>
      </w:r>
      <w:r>
        <w:rPr>
          <w:rFonts w:ascii="Times New Roman" w:hAnsi="Times New Roman" w:cs="Times New Roman"/>
          <w:color w:val="auto"/>
          <w:szCs w:val="32"/>
          <w:highlight w:val="none"/>
        </w:rPr>
        <w:t>生产制造企业授权的具有对外授权资格的经销商或代理商</w:t>
      </w:r>
      <w:r>
        <w:rPr>
          <w:rFonts w:hint="eastAsia" w:ascii="Times New Roman" w:hAnsi="Times New Roman" w:cs="Times New Roman"/>
          <w:color w:val="auto"/>
          <w:szCs w:val="32"/>
          <w:highlight w:val="none"/>
          <w:lang w:eastAsia="zh-CN"/>
        </w:rPr>
        <w:t>。</w:t>
      </w:r>
    </w:p>
    <w:p w14:paraId="333C5F84">
      <w:pPr>
        <w:pStyle w:val="5"/>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408ABE39">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2E028B19">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2743D9C6">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42D1C7CA">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须为中华人民共和国境内注册，具有独立法人资格的经销商或代理商；须提供主要产品代理</w:t>
      </w:r>
      <w:r>
        <w:rPr>
          <w:rFonts w:hint="eastAsia" w:ascii="Times New Roman" w:hAnsi="Times New Roman" w:cs="Times New Roman"/>
          <w:color w:val="auto"/>
          <w:szCs w:val="32"/>
          <w:highlight w:val="none"/>
          <w:lang w:eastAsia="zh"/>
        </w:rPr>
        <w:t>或经销</w:t>
      </w:r>
      <w:r>
        <w:rPr>
          <w:rFonts w:ascii="Times New Roman" w:hAnsi="Times New Roman" w:cs="Times New Roman"/>
          <w:color w:val="auto"/>
          <w:szCs w:val="32"/>
          <w:highlight w:val="none"/>
        </w:rPr>
        <w:t>国内生产制造企业出具的有效期内正式授权书</w:t>
      </w:r>
      <w:r>
        <w:rPr>
          <w:rFonts w:hint="eastAsia" w:ascii="Times New Roman" w:hAnsi="Times New Roman" w:cs="Times New Roman"/>
          <w:b/>
          <w:bCs/>
          <w:color w:val="auto"/>
          <w:szCs w:val="32"/>
          <w:highlight w:val="none"/>
          <w:lang w:eastAsia="zh-CN"/>
        </w:rPr>
        <w:t>（</w:t>
      </w:r>
      <w:r>
        <w:rPr>
          <w:rFonts w:hint="default" w:ascii="Times New Roman" w:hAnsi="Times New Roman" w:cs="Times New Roman"/>
          <w:b/>
          <w:bCs/>
          <w:color w:val="auto"/>
          <w:szCs w:val="32"/>
          <w:highlight w:val="none"/>
        </w:rPr>
        <w:t>暂无法提供的，须作出</w:t>
      </w:r>
      <w:r>
        <w:rPr>
          <w:rFonts w:hint="eastAsia" w:ascii="Times New Roman" w:hAnsi="Times New Roman" w:cs="Times New Roman"/>
          <w:b/>
          <w:bCs/>
          <w:color w:val="auto"/>
          <w:szCs w:val="32"/>
          <w:highlight w:val="none"/>
          <w:lang w:val="en-US" w:eastAsia="zh-CN"/>
        </w:rPr>
        <w:t>以下</w:t>
      </w:r>
      <w:r>
        <w:rPr>
          <w:rFonts w:hint="default" w:ascii="Times New Roman" w:hAnsi="Times New Roman" w:cs="Times New Roman"/>
          <w:b/>
          <w:bCs/>
          <w:color w:val="auto"/>
          <w:szCs w:val="32"/>
          <w:highlight w:val="none"/>
        </w:rPr>
        <w:t>书面承诺：本次应征产品中，凡生产企业要求必须授权方可销售的品类，</w:t>
      </w:r>
      <w:r>
        <w:rPr>
          <w:rFonts w:hint="eastAsia" w:ascii="Times New Roman" w:hAnsi="Times New Roman" w:cs="Times New Roman"/>
          <w:b/>
          <w:bCs/>
          <w:color w:val="auto"/>
          <w:szCs w:val="32"/>
          <w:highlight w:val="none"/>
          <w:lang w:val="en-US" w:eastAsia="zh-CN"/>
        </w:rPr>
        <w:t>我方</w:t>
      </w:r>
      <w:r>
        <w:rPr>
          <w:rFonts w:hint="default" w:ascii="Times New Roman" w:hAnsi="Times New Roman" w:cs="Times New Roman"/>
          <w:b/>
          <w:bCs/>
          <w:color w:val="auto"/>
          <w:szCs w:val="32"/>
          <w:highlight w:val="none"/>
        </w:rPr>
        <w:t>确保征集人在使用前顺利取得合法有效授权</w:t>
      </w:r>
      <w:r>
        <w:rPr>
          <w:rFonts w:hint="eastAsia" w:ascii="Times New Roman" w:hAnsi="Times New Roman" w:cs="Times New Roman"/>
          <w:b/>
          <w:bCs/>
          <w:color w:val="auto"/>
          <w:szCs w:val="32"/>
          <w:highlight w:val="none"/>
          <w:lang w:eastAsia="zh-CN"/>
        </w:rPr>
        <w:t>）</w:t>
      </w:r>
      <w:r>
        <w:rPr>
          <w:rFonts w:ascii="Times New Roman" w:hAnsi="Times New Roman" w:cs="Times New Roman"/>
          <w:color w:val="auto"/>
          <w:szCs w:val="32"/>
          <w:highlight w:val="none"/>
        </w:rPr>
        <w:t>；营业执照经营范围须完全覆盖所应征标段主要产品的经营许可范围，具备对应产品的仓储、技术支持及售后服务能力。</w:t>
      </w:r>
    </w:p>
    <w:p w14:paraId="7E48B252">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177D0DA4">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生产资质要求：所申请品类如有国家强制资质要求的，须提供对应有效期内的资质证书，不得超范围、超有效期使用；</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3B22E254">
      <w:pPr>
        <w:rPr>
          <w:rFonts w:hint="default" w:ascii="Times New Roman" w:hAnsi="Times New Roman" w:cs="Times New Roman"/>
          <w:b w:val="0"/>
          <w:bCs w:val="0"/>
          <w:color w:val="auto"/>
          <w:szCs w:val="32"/>
          <w:highlight w:val="none"/>
          <w:lang w:val="en-US" w:eastAsia="zh-CN"/>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b w:val="0"/>
          <w:bCs w:val="0"/>
          <w:color w:val="auto"/>
          <w:szCs w:val="32"/>
          <w:highlight w:val="none"/>
          <w:lang w:val="en-US" w:eastAsia="zh-CN"/>
        </w:rPr>
        <w:t>应征人</w:t>
      </w:r>
      <w:r>
        <w:rPr>
          <w:rFonts w:hint="default" w:ascii="Times New Roman" w:hAnsi="Times New Roman" w:cs="Times New Roman"/>
          <w:b w:val="0"/>
          <w:bCs w:val="0"/>
          <w:color w:val="auto"/>
          <w:szCs w:val="32"/>
          <w:highlight w:val="none"/>
          <w:lang w:val="en-US" w:eastAsia="zh-CN"/>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zCs w:val="32"/>
          <w:highlight w:val="none"/>
          <w:lang w:val="en-US" w:eastAsia="zh-CN"/>
        </w:rPr>
        <w:t>2025年05月18日（含）以前成立且</w:t>
      </w:r>
      <w:r>
        <w:rPr>
          <w:rFonts w:hint="default" w:ascii="Times New Roman" w:hAnsi="Times New Roman" w:cs="Times New Roman"/>
          <w:b w:val="0"/>
          <w:bCs w:val="0"/>
          <w:color w:val="auto"/>
          <w:szCs w:val="32"/>
          <w:highlight w:val="none"/>
          <w:lang w:val="en-US" w:eastAsia="zh-CN"/>
        </w:rPr>
        <w:t>不满3年的企业提供成立以来的年度财务审计报告，</w:t>
      </w:r>
      <w:r>
        <w:rPr>
          <w:rFonts w:hint="eastAsia" w:ascii="Times New Roman" w:hAnsi="Times New Roman" w:cs="Times New Roman"/>
          <w:b w:val="0"/>
          <w:bCs w:val="0"/>
          <w:color w:val="auto"/>
          <w:szCs w:val="32"/>
          <w:highlight w:val="none"/>
          <w:lang w:val="en-US" w:eastAsia="zh-CN"/>
        </w:rPr>
        <w:t>2025年05月18日以后成立的</w:t>
      </w:r>
      <w:r>
        <w:rPr>
          <w:rFonts w:hint="default" w:ascii="Times New Roman" w:hAnsi="Times New Roman" w:cs="Times New Roman"/>
          <w:b w:val="0"/>
          <w:bCs w:val="0"/>
          <w:color w:val="auto"/>
          <w:szCs w:val="32"/>
          <w:highlight w:val="none"/>
          <w:lang w:val="en-US" w:eastAsia="zh-CN"/>
        </w:rPr>
        <w:t>企业不满足本项目应征资格。</w:t>
      </w:r>
    </w:p>
    <w:p w14:paraId="017A35FD">
      <w:pPr>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无法提供或提供部分会计师事务所出具正规财务审计报告的应征人，可提供财务制度健全承诺函，承诺建立完整会计核算、账务管理、财税管理制度，满足履约财务能力要求。</w:t>
      </w:r>
    </w:p>
    <w:p w14:paraId="0075D6D1">
      <w:pPr>
        <w:rPr>
          <w:rFonts w:ascii="Times New Roman" w:hAnsi="Times New Roman" w:cs="Times New Roman"/>
          <w:b w:val="0"/>
          <w:bCs w:val="0"/>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w:t>
      </w:r>
      <w:r>
        <w:rPr>
          <w:rFonts w:hint="eastAsia" w:ascii="Times New Roman" w:hAnsi="Times New Roman" w:cs="Times New Roman"/>
          <w:b w:val="0"/>
          <w:bCs w:val="0"/>
          <w:color w:val="auto"/>
          <w:szCs w:val="32"/>
          <w:highlight w:val="none"/>
        </w:rPr>
        <w:t>应征人未被列入国家失信被执行人名单、严重违法失信企业名单，无围串标、弄虚作假等不良投标/经营记录；未被吉林省水利厅、吉林省水务集团有限公司及所属二级子公司列入黑名单或限制交易名单；近3年无重大产品质量、安全事故记录，无骗取合同有关的犯罪或严重违法行为而引起的诉讼和仲裁败诉记录</w:t>
      </w:r>
      <w:r>
        <w:rPr>
          <w:rFonts w:ascii="Times New Roman" w:hAnsi="Times New Roman" w:cs="Times New Roman"/>
          <w:b w:val="0"/>
          <w:bCs w:val="0"/>
          <w:color w:val="auto"/>
          <w:szCs w:val="32"/>
          <w:highlight w:val="none"/>
        </w:rPr>
        <w:t>。</w:t>
      </w:r>
    </w:p>
    <w:p w14:paraId="3F6E1B7B">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代理商承诺已获得生产制造企业合法授权，</w:t>
      </w:r>
      <w:r>
        <w:rPr>
          <w:rFonts w:hint="eastAsia" w:ascii="Times New Roman" w:hAnsi="Times New Roman" w:cs="Times New Roman"/>
          <w:color w:val="auto"/>
          <w:szCs w:val="32"/>
          <w:highlight w:val="none"/>
          <w:lang w:eastAsia="zh"/>
        </w:rPr>
        <w:t>根据需要</w:t>
      </w:r>
      <w:r>
        <w:rPr>
          <w:rFonts w:ascii="Times New Roman" w:hAnsi="Times New Roman" w:cs="Times New Roman"/>
          <w:color w:val="auto"/>
          <w:szCs w:val="32"/>
          <w:highlight w:val="none"/>
        </w:rPr>
        <w:t>确保智科公司</w:t>
      </w:r>
      <w:r>
        <w:rPr>
          <w:rFonts w:hint="eastAsia" w:ascii="Times New Roman" w:hAnsi="Times New Roman" w:cs="Times New Roman"/>
          <w:color w:val="auto"/>
          <w:szCs w:val="32"/>
          <w:highlight w:val="none"/>
          <w:lang w:eastAsia="zh"/>
        </w:rPr>
        <w:t>可</w:t>
      </w:r>
      <w:r>
        <w:rPr>
          <w:rFonts w:ascii="Times New Roman" w:hAnsi="Times New Roman" w:cs="Times New Roman"/>
          <w:color w:val="auto"/>
          <w:szCs w:val="32"/>
          <w:highlight w:val="none"/>
        </w:rPr>
        <w:t>获得对应产品的代理/经销权；所有应征人均承诺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783B89C5">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82AC8BA">
      <w:pPr>
        <w:pStyle w:val="4"/>
        <w:jc w:val="both"/>
        <w:rPr>
          <w:rFonts w:hint="default"/>
          <w:color w:val="auto"/>
          <w:highlight w:val="none"/>
        </w:rPr>
      </w:pPr>
      <w:bookmarkStart w:id="11" w:name="_Toc16309"/>
      <w:bookmarkStart w:id="12" w:name="_Toc20582"/>
      <w:r>
        <w:rPr>
          <w:rFonts w:hint="default"/>
          <w:color w:val="auto"/>
          <w:highlight w:val="none"/>
        </w:rPr>
        <w:t>5.征集文件的获取</w:t>
      </w:r>
      <w:bookmarkEnd w:id="11"/>
      <w:bookmarkEnd w:id="12"/>
    </w:p>
    <w:p w14:paraId="556B2D8D">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CN"/>
        </w:rPr>
        <w:t>2026年05月21日17时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14FCF9F8">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6B78601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rPr>
        <w:t>递</w:t>
      </w:r>
      <w:r>
        <w:rPr>
          <w:rFonts w:ascii="Times New Roman" w:hAnsi="Times New Roman" w:cs="Times New Roman"/>
          <w:b/>
          <w:bCs/>
          <w:color w:val="auto"/>
          <w:szCs w:val="32"/>
          <w:highlight w:val="none"/>
        </w:rPr>
        <w:t>交指定邮箱：19580131811@163.com。</w:t>
      </w:r>
    </w:p>
    <w:p w14:paraId="4E01DAD8">
      <w:pPr>
        <w:ind w:firstLine="643"/>
        <w:rPr>
          <w:rFonts w:hint="eastAsia" w:ascii="Times New Roman" w:hAnsi="Times New Roman" w:cs="Times New Roman"/>
          <w:b/>
          <w:bCs/>
          <w:color w:val="auto"/>
          <w:sz w:val="32"/>
          <w:szCs w:val="32"/>
          <w:highlight w:val="none"/>
          <w:lang w:eastAsia="zh"/>
        </w:rPr>
      </w:pP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bCs/>
          <w:color w:val="auto"/>
          <w:sz w:val="32"/>
          <w:szCs w:val="32"/>
          <w:highlight w:val="none"/>
          <w:lang w:val="en-US" w:eastAsia="zh"/>
        </w:rPr>
        <w:t>应征</w:t>
      </w:r>
      <w:r>
        <w:rPr>
          <w:rFonts w:hint="eastAsia" w:ascii="Times New Roman" w:hAnsi="Times New Roman" w:cs="Times New Roman"/>
          <w:b/>
          <w:bCs/>
          <w:color w:val="auto"/>
          <w:sz w:val="32"/>
          <w:szCs w:val="32"/>
          <w:highlight w:val="none"/>
          <w:lang w:val="en-US" w:eastAsia="zh-CN"/>
        </w:rPr>
        <w:t>人须</w:t>
      </w:r>
      <w:r>
        <w:rPr>
          <w:rFonts w:hint="eastAsia" w:ascii="Times New Roman" w:hAnsi="Times New Roman" w:cs="Times New Roman"/>
          <w:b/>
          <w:bCs/>
          <w:color w:val="auto"/>
          <w:sz w:val="32"/>
          <w:szCs w:val="32"/>
          <w:highlight w:val="none"/>
          <w:lang w:val="en-US" w:eastAsia="zh"/>
        </w:rPr>
        <w:t>使用163网易邮箱</w:t>
      </w:r>
      <w:r>
        <w:rPr>
          <w:rFonts w:hint="eastAsia" w:ascii="Times New Roman" w:hAnsi="Times New Roman" w:cs="Times New Roman"/>
          <w:b/>
          <w:bCs/>
          <w:color w:val="auto"/>
          <w:sz w:val="32"/>
          <w:szCs w:val="32"/>
          <w:highlight w:val="none"/>
          <w:lang w:val="en-US" w:eastAsia="zh-CN"/>
        </w:rPr>
        <w:t>递</w:t>
      </w:r>
      <w:r>
        <w:rPr>
          <w:rFonts w:hint="eastAsia" w:ascii="Times New Roman" w:hAnsi="Times New Roman" w:cs="Times New Roman"/>
          <w:b/>
          <w:bCs/>
          <w:color w:val="auto"/>
          <w:sz w:val="32"/>
          <w:szCs w:val="32"/>
          <w:highlight w:val="none"/>
          <w:lang w:val="en-US" w:eastAsia="zh"/>
        </w:rPr>
        <w:t>交应征文件</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bCs/>
          <w:color w:val="auto"/>
          <w:sz w:val="32"/>
          <w:szCs w:val="32"/>
          <w:highlight w:val="none"/>
          <w:lang w:val="en-US" w:eastAsia="zh"/>
        </w:rPr>
        <w:t>发送前须在163</w:t>
      </w:r>
      <w:r>
        <w:rPr>
          <w:rFonts w:hint="eastAsia" w:ascii="Times New Roman" w:hAnsi="Times New Roman" w:cs="Times New Roman"/>
          <w:b/>
          <w:bCs/>
          <w:color w:val="auto"/>
          <w:sz w:val="32"/>
          <w:szCs w:val="32"/>
          <w:highlight w:val="none"/>
          <w:lang w:eastAsia="zh"/>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44A363C3">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hint="eastAsia" w:ascii="Times New Roman" w:hAnsi="Times New Roman" w:cs="Times New Roman"/>
          <w:b/>
          <w:bCs/>
          <w:color w:val="auto"/>
          <w:szCs w:val="32"/>
          <w:highlight w:val="none"/>
          <w:lang w:eastAsia="zh"/>
        </w:rPr>
      </w:pPr>
      <w:r>
        <w:rPr>
          <w:rFonts w:hint="eastAsia" w:ascii="Times New Roman" w:hAnsi="Times New Roman" w:cs="Times New Roman"/>
          <w:b/>
          <w:bCs/>
          <w:color w:val="auto"/>
          <w:szCs w:val="32"/>
          <w:highlight w:val="none"/>
          <w:lang w:eastAsia="zh"/>
        </w:rPr>
        <w:t>（注：</w:t>
      </w:r>
      <w:r>
        <w:rPr>
          <w:rFonts w:hint="eastAsia" w:ascii="Times New Roman" w:hAnsi="Times New Roman" w:eastAsia="仿宋" w:cs="Times New Roman"/>
          <w:b/>
          <w:bCs/>
          <w:color w:val="auto"/>
          <w:sz w:val="32"/>
          <w:szCs w:val="32"/>
          <w:highlight w:val="none"/>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rPr>
        <w:t>无法</w:t>
      </w:r>
      <w:r>
        <w:rPr>
          <w:rFonts w:hint="eastAsia" w:ascii="Times New Roman" w:hAnsi="Times New Roman" w:eastAsia="仿宋" w:cs="Times New Roman"/>
          <w:b/>
          <w:bCs/>
          <w:color w:val="auto"/>
          <w:sz w:val="32"/>
          <w:szCs w:val="32"/>
          <w:highlight w:val="none"/>
        </w:rPr>
        <w:t>提前开启，仅可在开标或评审时启用。</w:t>
      </w:r>
      <w:r>
        <w:rPr>
          <w:rFonts w:hint="eastAsia" w:ascii="Times New Roman" w:hAnsi="Times New Roman" w:cs="Times New Roman"/>
          <w:b/>
          <w:bCs/>
          <w:color w:val="auto"/>
          <w:szCs w:val="32"/>
          <w:highlight w:val="none"/>
          <w:lang w:eastAsia="zh"/>
        </w:rPr>
        <w:t>）</w:t>
      </w:r>
    </w:p>
    <w:p w14:paraId="6C3B21DC">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hint="eastAsia" w:ascii="Times New Roman" w:hAnsi="Times New Roman" w:cs="Times New Roman"/>
          <w:b/>
          <w:bCs/>
          <w:color w:val="auto"/>
          <w:szCs w:val="32"/>
          <w:highlight w:val="none"/>
          <w:lang w:eastAsia="zh"/>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192E5185">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w:t>
      </w:r>
      <w:r>
        <w:rPr>
          <w:rFonts w:hint="eastAsia" w:ascii="Times New Roman" w:hAnsi="Times New Roman" w:cs="Times New Roman"/>
          <w:b/>
          <w:bCs/>
          <w:color w:val="auto"/>
          <w:szCs w:val="32"/>
          <w:highlight w:val="none"/>
          <w:lang w:val="en-US" w:eastAsia="zh-CN"/>
        </w:rPr>
        <w:t>项目</w:t>
      </w:r>
      <w:r>
        <w:rPr>
          <w:rFonts w:ascii="Times New Roman" w:hAnsi="Times New Roman" w:cs="Times New Roman"/>
          <w:b/>
          <w:bCs/>
          <w:color w:val="auto"/>
          <w:szCs w:val="32"/>
          <w:highlight w:val="none"/>
        </w:rPr>
        <w:t>编号+应征人单位名称。</w:t>
      </w:r>
    </w:p>
    <w:p w14:paraId="425C2DAB">
      <w:pPr>
        <w:pStyle w:val="4"/>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rPr>
      </w:pPr>
      <w:bookmarkStart w:id="14" w:name="_Toc17856"/>
      <w:bookmarkStart w:id="15" w:name="_Toc803"/>
      <w:r>
        <w:rPr>
          <w:rFonts w:hint="eastAsia"/>
          <w:color w:val="auto"/>
          <w:highlight w:val="none"/>
          <w:lang w:val="en-US" w:eastAsia="zh-CN"/>
        </w:rPr>
        <w:t>7</w:t>
      </w:r>
      <w:r>
        <w:rPr>
          <w:rFonts w:hint="default"/>
          <w:color w:val="auto"/>
          <w:highlight w:val="none"/>
        </w:rPr>
        <w:t>.发布公告的媒介</w:t>
      </w:r>
      <w:bookmarkEnd w:id="14"/>
      <w:bookmarkEnd w:id="15"/>
    </w:p>
    <w:p w14:paraId="0E5E7E6C">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76C345D4">
      <w:pPr>
        <w:pStyle w:val="4"/>
        <w:keepNext w:val="0"/>
        <w:keepLines w:val="0"/>
        <w:pageBreakBefore w:val="0"/>
        <w:widowControl w:val="0"/>
        <w:kinsoku/>
        <w:wordWrap/>
        <w:overflowPunct/>
        <w:topLinePunct w:val="0"/>
        <w:autoSpaceDE/>
        <w:autoSpaceDN/>
        <w:bidi w:val="0"/>
        <w:adjustRightInd/>
        <w:snapToGrid/>
        <w:spacing w:line="520" w:lineRule="exact"/>
        <w:ind w:left="640" w:leftChars="200" w:firstLine="0" w:firstLineChars="0"/>
        <w:jc w:val="both"/>
        <w:textAlignment w:val="auto"/>
        <w:rPr>
          <w:rFonts w:hint="default"/>
          <w:color w:val="auto"/>
          <w:highlight w:val="none"/>
        </w:rPr>
      </w:pPr>
      <w:bookmarkStart w:id="16" w:name="_Toc21115"/>
      <w:bookmarkStart w:id="17" w:name="_Toc6751"/>
      <w:bookmarkStart w:id="18" w:name="_Toc24733"/>
      <w:r>
        <w:rPr>
          <w:rFonts w:hint="eastAsia"/>
          <w:color w:val="auto"/>
          <w:highlight w:val="none"/>
          <w:lang w:val="en-US" w:eastAsia="zh-CN"/>
        </w:rPr>
        <w:t>8</w:t>
      </w:r>
      <w:r>
        <w:rPr>
          <w:rFonts w:hint="default"/>
          <w:color w:val="auto"/>
          <w:highlight w:val="none"/>
        </w:rPr>
        <w:t>.联系方式</w:t>
      </w:r>
      <w:bookmarkEnd w:id="16"/>
      <w:bookmarkEnd w:id="17"/>
      <w:bookmarkEnd w:id="18"/>
    </w:p>
    <w:p w14:paraId="363D288E">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4753B7A6">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460C4E7D">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647F37A6">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5F40B628">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7"/>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5AB50E0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65C21E4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44A4CB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3D622A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4673EC1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4E799D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联系电话：13944105337（办公电话）</w:t>
      </w:r>
    </w:p>
    <w:p w14:paraId="4C2C759C">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Times New Roman" w:hAnsi="Times New Roman" w:eastAsia="仿宋" w:cs="Times New Roman"/>
          <w:color w:val="auto"/>
          <w:szCs w:val="32"/>
          <w:highlight w:val="none"/>
          <w:lang w:eastAsia="zh-CN"/>
        </w:rPr>
      </w:pPr>
      <w:r>
        <w:rPr>
          <w:rFonts w:hint="eastAsia" w:ascii="Times New Roman" w:hAnsi="Times New Roman" w:cs="Times New Roman"/>
          <w:color w:val="auto"/>
          <w:szCs w:val="32"/>
          <w:highlight w:val="none"/>
          <w:lang w:eastAsia="zh-CN"/>
        </w:rPr>
        <w:t>2026年05月</w:t>
      </w:r>
      <w:r>
        <w:rPr>
          <w:rFonts w:hint="eastAsia" w:ascii="Times New Roman" w:hAnsi="Times New Roman" w:cs="Times New Roman"/>
          <w:color w:val="auto"/>
          <w:szCs w:val="32"/>
          <w:highlight w:val="none"/>
          <w:lang w:val="en-US" w:eastAsia="zh-CN"/>
        </w:rPr>
        <w:t>18</w:t>
      </w:r>
      <w:r>
        <w:rPr>
          <w:rFonts w:hint="eastAsia" w:ascii="Times New Roman" w:hAnsi="Times New Roman" w:cs="Times New Roman"/>
          <w:color w:val="auto"/>
          <w:szCs w:val="32"/>
          <w:highlight w:val="none"/>
          <w:lang w:eastAsia="zh-CN"/>
        </w:rPr>
        <w:t>日</w:t>
      </w:r>
    </w:p>
    <w:p w14:paraId="4BA38373">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0447197E">
      <w:pPr>
        <w:pStyle w:val="3"/>
        <w:numPr>
          <w:ilvl w:val="0"/>
          <w:numId w:val="2"/>
        </w:numPr>
        <w:ind w:firstLine="0" w:firstLineChars="0"/>
        <w:jc w:val="center"/>
        <w:rPr>
          <w:rFonts w:hint="default"/>
          <w:color w:val="auto"/>
          <w:highlight w:val="none"/>
        </w:rPr>
      </w:pPr>
      <w:bookmarkStart w:id="19" w:name="_Toc11643"/>
      <w:bookmarkStart w:id="20" w:name="_Toc26371"/>
      <w:r>
        <w:rPr>
          <w:rFonts w:hint="default"/>
          <w:color w:val="auto"/>
          <w:highlight w:val="none"/>
        </w:rPr>
        <w:t>应征人须知</w:t>
      </w:r>
      <w:bookmarkEnd w:id="19"/>
      <w:bookmarkEnd w:id="20"/>
    </w:p>
    <w:p w14:paraId="22D9728B">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1610"/>
      <w:bookmarkStart w:id="22" w:name="_Toc29662"/>
      <w:bookmarkStart w:id="23" w:name="_Toc16691"/>
      <w:r>
        <w:rPr>
          <w:rFonts w:ascii="Times New Roman" w:hAnsi="Times New Roman" w:eastAsia="黑体" w:cs="Times New Roman"/>
          <w:color w:val="auto"/>
          <w:spacing w:val="6"/>
          <w:szCs w:val="32"/>
          <w:highlight w:val="none"/>
        </w:rPr>
        <w:t>应征人须知表</w:t>
      </w:r>
      <w:bookmarkEnd w:id="21"/>
      <w:bookmarkEnd w:id="22"/>
      <w:bookmarkEnd w:id="23"/>
    </w:p>
    <w:tbl>
      <w:tblPr>
        <w:tblStyle w:val="37"/>
        <w:tblW w:w="95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517"/>
      </w:tblGrid>
      <w:tr w14:paraId="73CF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3414D005">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01B093FB">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517" w:type="dxa"/>
            <w:vAlign w:val="center"/>
          </w:tcPr>
          <w:p w14:paraId="51C53A83">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3F24B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1168" w:type="dxa"/>
            <w:tcBorders>
              <w:bottom w:val="single" w:color="auto" w:sz="4" w:space="0"/>
            </w:tcBorders>
            <w:vAlign w:val="center"/>
          </w:tcPr>
          <w:p w14:paraId="66D3FF06">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14945E81">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517" w:type="dxa"/>
            <w:tcBorders>
              <w:bottom w:val="single" w:color="auto" w:sz="4" w:space="0"/>
            </w:tcBorders>
            <w:vAlign w:val="center"/>
          </w:tcPr>
          <w:p w14:paraId="7B33FBAE">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0DB4D0CC">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67B883AC">
            <w:pPr>
              <w:pStyle w:val="36"/>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458BC22F">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3F09E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168" w:type="dxa"/>
            <w:tcBorders>
              <w:top w:val="single" w:color="auto" w:sz="4" w:space="0"/>
            </w:tcBorders>
            <w:vAlign w:val="center"/>
          </w:tcPr>
          <w:p w14:paraId="3A3F3617">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vAlign w:val="center"/>
          </w:tcPr>
          <w:p w14:paraId="79DC9800">
            <w:pPr>
              <w:pStyle w:val="36"/>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代理机构</w:t>
            </w:r>
          </w:p>
        </w:tc>
        <w:tc>
          <w:tcPr>
            <w:tcW w:w="6517" w:type="dxa"/>
            <w:tcBorders>
              <w:top w:val="single" w:color="auto" w:sz="4" w:space="0"/>
            </w:tcBorders>
            <w:vAlign w:val="center"/>
          </w:tcPr>
          <w:p w14:paraId="5BFE1A7E">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160244D5">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03A72A31">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7AAA58B5">
            <w:pPr>
              <w:pStyle w:val="36"/>
              <w:spacing w:line="240" w:lineRule="auto"/>
              <w:ind w:firstLine="0" w:firstLineChars="0"/>
              <w:jc w:val="left"/>
              <w:rPr>
                <w:rFonts w:ascii="Times New Roman" w:hAnsi="Times New Roman" w:eastAsia="仿宋" w:cs="Times New Roman"/>
                <w:color w:val="auto"/>
                <w:spacing w:val="-18"/>
                <w:sz w:val="24"/>
                <w:szCs w:val="24"/>
                <w:highlight w:val="none"/>
                <w:lang w:eastAsia="zh-CN"/>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1084F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02468276">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4FDDE2AB">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517" w:type="dxa"/>
            <w:vAlign w:val="center"/>
          </w:tcPr>
          <w:p w14:paraId="5D7401A0">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吉林省智慧水利科技有限公司2026年度</w:t>
            </w:r>
            <w:r>
              <w:rPr>
                <w:rFonts w:hint="eastAsia" w:ascii="Times New Roman" w:hAnsi="Times New Roman" w:cs="Times New Roman"/>
                <w:color w:val="auto"/>
                <w:sz w:val="24"/>
                <w:szCs w:val="24"/>
                <w:highlight w:val="none"/>
                <w:lang w:val="en-US" w:eastAsia="zh-CN"/>
              </w:rPr>
              <w:t>石笼网供应商入库公开征集</w:t>
            </w:r>
          </w:p>
        </w:tc>
      </w:tr>
      <w:tr w14:paraId="661EC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01D3BA8F">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30DB14AB">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517" w:type="dxa"/>
            <w:vAlign w:val="center"/>
          </w:tcPr>
          <w:p w14:paraId="139F70DD">
            <w:pPr>
              <w:pStyle w:val="36"/>
              <w:spacing w:line="240" w:lineRule="auto"/>
              <w:ind w:firstLine="0" w:firstLineChars="0"/>
              <w:jc w:val="left"/>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w:t>
            </w:r>
          </w:p>
        </w:tc>
      </w:tr>
      <w:tr w14:paraId="77A6F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3E4014C1">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4C33D8C0">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517" w:type="dxa"/>
            <w:vAlign w:val="center"/>
          </w:tcPr>
          <w:p w14:paraId="6BC10F0C">
            <w:pPr>
              <w:pStyle w:val="36"/>
              <w:spacing w:line="240" w:lineRule="auto"/>
              <w:ind w:firstLine="0" w:firstLineChars="0"/>
              <w:jc w:val="left"/>
              <w:rPr>
                <w:rFonts w:hint="eastAsia"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本项目征集的石笼网主要包含但不限于钢筋石笼网系列、格宾网系列、雷诺护垫系列、生态防护网系列及配套连接件五大类，例如：焊接钢筋石笼网箱、钢筋石笼挡墙、钢筋石笼护脚、热镀锌格宾网箱、锌铝合金格宾网箱、PVC覆塑格宾网箱、热镀锌雷诺护垫、锌铝合金雷诺护垫、PVC覆塑雷诺护垫、加筋麦克垫、绿格网箱、石笼网绑扎丝、专用连接扣、锚固钉等各类工程制品。</w:t>
            </w:r>
          </w:p>
          <w:p w14:paraId="54FDA85A">
            <w:pPr>
              <w:pStyle w:val="36"/>
              <w:spacing w:line="240" w:lineRule="auto"/>
              <w:ind w:firstLine="0" w:firstLineChars="0"/>
              <w:jc w:val="left"/>
              <w:rPr>
                <w:rFonts w:hint="eastAsia" w:ascii="Times New Roman" w:hAnsi="Times New Roman" w:eastAsia="仿宋" w:cs="Times New Roman"/>
                <w:b/>
                <w:bCs/>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应征人满足上述类别中的一项或多项产品均可参与应征，所有产品须符合国家及行业现行相关标准要求。</w:t>
            </w:r>
          </w:p>
        </w:tc>
      </w:tr>
      <w:tr w14:paraId="7015B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63AE4943">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63948ADA">
            <w:pPr>
              <w:pStyle w:val="36"/>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517" w:type="dxa"/>
            <w:vAlign w:val="center"/>
          </w:tcPr>
          <w:p w14:paraId="45F2827F">
            <w:pPr>
              <w:pStyle w:val="32"/>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1.应征人为国内生产制造企业</w:t>
            </w:r>
          </w:p>
          <w:p w14:paraId="4EECE9C7">
            <w:pPr>
              <w:pStyle w:val="32"/>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72A20C7A">
            <w:pPr>
              <w:pStyle w:val="32"/>
              <w:numPr>
                <w:ilvl w:val="-1"/>
                <w:numId w:val="0"/>
              </w:numPr>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
              </w:rPr>
              <w:t>2.</w:t>
            </w:r>
            <w:r>
              <w:rPr>
                <w:rFonts w:hint="eastAsia" w:ascii="Times New Roman" w:hAnsi="Times New Roman" w:cs="Times New Roman"/>
                <w:color w:val="auto"/>
                <w:spacing w:val="-3"/>
                <w:sz w:val="24"/>
                <w:szCs w:val="24"/>
                <w:highlight w:val="none"/>
                <w:lang w:val="en-US" w:eastAsia="zh-CN"/>
              </w:rPr>
              <w:t>应征人为生产制造企业授权的具有对外授权资格的经销商或代理商</w:t>
            </w:r>
          </w:p>
          <w:p w14:paraId="0700734F">
            <w:pPr>
              <w:pStyle w:val="32"/>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rPr>
              <w:t>须为中华人民共和国境内注册，具有独立法人资格的经销商或代理商；须提供主要产品代理</w:t>
            </w:r>
            <w:r>
              <w:rPr>
                <w:rFonts w:hint="eastAsia" w:ascii="Times New Roman" w:hAnsi="Times New Roman" w:cs="Times New Roman"/>
                <w:color w:val="auto"/>
                <w:spacing w:val="-3"/>
                <w:sz w:val="24"/>
                <w:szCs w:val="24"/>
                <w:highlight w:val="none"/>
                <w:lang w:eastAsia="zh-CN"/>
              </w:rPr>
              <w:t>或经销</w:t>
            </w:r>
            <w:r>
              <w:rPr>
                <w:rFonts w:hint="eastAsia" w:ascii="Times New Roman" w:hAnsi="Times New Roman" w:cs="Times New Roman"/>
                <w:color w:val="auto"/>
                <w:spacing w:val="-3"/>
                <w:sz w:val="24"/>
                <w:szCs w:val="24"/>
                <w:highlight w:val="none"/>
              </w:rPr>
              <w:t>国内生产制造企业出具的有效期内正式授权书（暂无法提供的，须作出以下书面承诺：本次应征产品中，凡生产企业要求必须授权方可销售的品类，我方确保征集人在使用前顺利取得合法有效授权）；营业执照经营范围须完全覆盖所应征标段主要产品的经营许可范围，具备对应产品的仓储、技术支持及售后服务能力。</w:t>
            </w:r>
          </w:p>
          <w:p w14:paraId="2CAD1FA7">
            <w:pPr>
              <w:pStyle w:val="32"/>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3.生产资质要求：所申请品类如有国家强制资质要求的，须提供对应有效期内的资质证书，不得超范围、超有效期使用；经销商或代理商应征的，须同步提供所经销或代理产品生产制造企业的上述资质证明材料。</w:t>
            </w:r>
          </w:p>
          <w:p w14:paraId="1852BC35">
            <w:pPr>
              <w:spacing w:line="240" w:lineRule="auto"/>
              <w:ind w:left="0" w:leftChars="0" w:firstLine="0" w:firstLineChars="0"/>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cs="Times New Roman"/>
                <w:b w:val="0"/>
                <w:bCs w:val="0"/>
                <w:color w:val="auto"/>
                <w:spacing w:val="-3"/>
                <w:sz w:val="24"/>
                <w:szCs w:val="24"/>
                <w:highlight w:val="none"/>
                <w:lang w:val="en-US" w:eastAsia="zh-CN"/>
              </w:rPr>
              <w:t>4.财务要求：</w:t>
            </w: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7F87435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 w:cs="Times New Roman"/>
                <w:b/>
                <w:bCs/>
                <w:color w:val="auto"/>
                <w:spacing w:val="-13"/>
                <w:kern w:val="0"/>
                <w:sz w:val="24"/>
                <w:szCs w:val="24"/>
                <w:highlight w:val="none"/>
                <w:lang w:val="en-US" w:eastAsia="zh-CN" w:bidi="ar-SA"/>
              </w:rPr>
            </w:pPr>
            <w:r>
              <w:rPr>
                <w:rFonts w:hint="default" w:ascii="Times New Roman" w:hAnsi="Times New Roman" w:eastAsia="仿宋" w:cs="Times New Roman"/>
                <w:b/>
                <w:bCs/>
                <w:color w:val="auto"/>
                <w:spacing w:val="-13"/>
                <w:kern w:val="0"/>
                <w:sz w:val="24"/>
                <w:szCs w:val="24"/>
                <w:highlight w:val="none"/>
                <w:lang w:val="en-US" w:eastAsia="zh-CN" w:bidi="ar-SA"/>
              </w:rPr>
              <w:t>无法提供或提供部分会计师事务所出具正规财务审计报告的应征人，可提供财务制度健全承诺函，承诺建立完整会计核算、账务管理、财税管理制度，满足履约财务能力要求。</w:t>
            </w:r>
          </w:p>
          <w:p w14:paraId="3B0047AE">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5.</w:t>
            </w:r>
            <w:r>
              <w:rPr>
                <w:rFonts w:hint="default" w:ascii="Times New Roman" w:hAnsi="Times New Roman" w:eastAsia="仿宋" w:cs="Times New Roman"/>
                <w:b w:val="0"/>
                <w:bCs w:val="0"/>
                <w:color w:val="auto"/>
                <w:spacing w:val="-13"/>
                <w:kern w:val="0"/>
                <w:sz w:val="24"/>
                <w:szCs w:val="24"/>
                <w:highlight w:val="none"/>
                <w:lang w:val="en-US" w:eastAsia="zh-CN" w:bidi="ar-SA"/>
              </w:rPr>
              <w:t>信誉要求：应征人未被列入国家失信被执行人名单、严重违法失信企业名单，无围串标、弄虚作假等不良投标/经营记录；未被吉林省水利厅、吉林省水务集团有限公司及所属二级子公司列入黑名单或限制交易名单；近3年无重大产品质量、安全事故记录，无骗取合同有关的犯罪或严重违法行为而引起的诉讼和仲裁败诉记录。</w:t>
            </w:r>
          </w:p>
          <w:p w14:paraId="03871B6A">
            <w:pPr>
              <w:pStyle w:val="32"/>
              <w:tabs>
                <w:tab w:val="left" w:pos="1350"/>
              </w:tabs>
              <w:spacing w:line="240" w:lineRule="auto"/>
              <w:ind w:left="0" w:firstLine="0" w:firstLineChars="0"/>
              <w:jc w:val="left"/>
              <w:rPr>
                <w:rFonts w:ascii="Times New Roman" w:hAnsi="Times New Roman" w:cs="Times New Roman"/>
                <w:color w:val="auto"/>
                <w:spacing w:val="-4"/>
                <w:sz w:val="24"/>
                <w:szCs w:val="24"/>
                <w:highlight w:val="none"/>
              </w:rPr>
            </w:pPr>
            <w:r>
              <w:rPr>
                <w:rFonts w:hint="eastAsia" w:ascii="Times New Roman" w:hAnsi="Times New Roman" w:cs="Times New Roman"/>
                <w:color w:val="auto"/>
                <w:spacing w:val="-3"/>
                <w:sz w:val="24"/>
                <w:szCs w:val="24"/>
                <w:highlight w:val="none"/>
                <w:lang w:val="en-US" w:eastAsia="zh-CN"/>
              </w:rPr>
              <w:t>6.授权与履约承诺：</w:t>
            </w:r>
            <w:r>
              <w:rPr>
                <w:rFonts w:ascii="Times New Roman" w:hAnsi="Times New Roman" w:cs="Times New Roman"/>
                <w:color w:val="auto"/>
                <w:spacing w:val="-3"/>
                <w:sz w:val="24"/>
                <w:szCs w:val="24"/>
                <w:highlight w:val="none"/>
              </w:rPr>
              <w:t>接受智科公司的动态评价评级与监督；生产制造企业入库后按具体项目需求，须授予智科公司代理/经销权，且不因智科公司对外报价决策拒绝授权；</w:t>
            </w:r>
            <w:r>
              <w:rPr>
                <w:rFonts w:hint="default" w:ascii="Times New Roman" w:hAnsi="Times New Roman" w:cs="Times New Roman"/>
                <w:color w:val="auto"/>
                <w:spacing w:val="-3"/>
                <w:sz w:val="24"/>
                <w:szCs w:val="24"/>
                <w:highlight w:val="none"/>
                <w:lang w:val="en-US" w:eastAsia="zh-CN"/>
              </w:rPr>
              <w:t>经销商或</w:t>
            </w:r>
            <w:r>
              <w:rPr>
                <w:rFonts w:ascii="Times New Roman" w:hAnsi="Times New Roman" w:cs="Times New Roman"/>
                <w:color w:val="auto"/>
                <w:spacing w:val="-3"/>
                <w:sz w:val="24"/>
                <w:szCs w:val="24"/>
                <w:highlight w:val="none"/>
              </w:rPr>
              <w:t>代理商承诺已获得生产制造企业合法授权，</w:t>
            </w:r>
            <w:r>
              <w:rPr>
                <w:rFonts w:hint="default" w:ascii="Times New Roman" w:hAnsi="Times New Roman" w:cs="Times New Roman"/>
                <w:color w:val="auto"/>
                <w:spacing w:val="-3"/>
                <w:sz w:val="24"/>
                <w:szCs w:val="24"/>
                <w:highlight w:val="none"/>
                <w:lang w:eastAsia="zh"/>
              </w:rPr>
              <w:t>根据需要</w:t>
            </w:r>
            <w:r>
              <w:rPr>
                <w:rFonts w:ascii="Times New Roman" w:hAnsi="Times New Roman" w:cs="Times New Roman"/>
                <w:color w:val="auto"/>
                <w:spacing w:val="-3"/>
                <w:sz w:val="24"/>
                <w:szCs w:val="24"/>
                <w:highlight w:val="none"/>
              </w:rPr>
              <w:t>确保智科公司</w:t>
            </w:r>
            <w:r>
              <w:rPr>
                <w:rFonts w:hint="default" w:ascii="Times New Roman" w:hAnsi="Times New Roman" w:cs="Times New Roman"/>
                <w:color w:val="auto"/>
                <w:spacing w:val="-3"/>
                <w:sz w:val="24"/>
                <w:szCs w:val="24"/>
                <w:highlight w:val="none"/>
                <w:lang w:eastAsia="zh"/>
              </w:rPr>
              <w:t>可</w:t>
            </w:r>
            <w:r>
              <w:rPr>
                <w:rFonts w:ascii="Times New Roman" w:hAnsi="Times New Roman" w:cs="Times New Roman"/>
                <w:color w:val="auto"/>
                <w:spacing w:val="-3"/>
                <w:sz w:val="24"/>
                <w:szCs w:val="24"/>
                <w:highlight w:val="none"/>
              </w:rPr>
              <w:t>获得对应产品的代理/经销权；所有应征人均承诺</w:t>
            </w:r>
            <w:r>
              <w:rPr>
                <w:rFonts w:hint="default" w:ascii="Times New Roman" w:hAnsi="Times New Roman" w:cs="Times New Roman"/>
                <w:color w:val="auto"/>
                <w:spacing w:val="-3"/>
                <w:sz w:val="24"/>
                <w:szCs w:val="24"/>
                <w:highlight w:val="none"/>
                <w:lang w:val="en-US" w:eastAsia="zh-CN"/>
              </w:rPr>
              <w:t>无论何时均</w:t>
            </w:r>
            <w:r>
              <w:rPr>
                <w:rFonts w:ascii="Times New Roman" w:hAnsi="Times New Roman" w:cs="Times New Roman"/>
                <w:color w:val="auto"/>
                <w:spacing w:val="-3"/>
                <w:sz w:val="24"/>
                <w:szCs w:val="24"/>
                <w:highlight w:val="none"/>
              </w:rPr>
              <w:t>不与其他供应商串通报价，不损害征集人利益，</w:t>
            </w:r>
            <w:r>
              <w:rPr>
                <w:rFonts w:hint="default" w:ascii="Times New Roman" w:hAnsi="Times New Roman" w:cs="Times New Roman"/>
                <w:color w:val="auto"/>
                <w:spacing w:val="-3"/>
                <w:sz w:val="24"/>
                <w:szCs w:val="24"/>
                <w:highlight w:val="none"/>
                <w:lang w:val="en-US" w:eastAsia="zh-CN"/>
              </w:rPr>
              <w:t>无条件</w:t>
            </w:r>
            <w:r>
              <w:rPr>
                <w:rFonts w:ascii="Times New Roman" w:hAnsi="Times New Roman" w:cs="Times New Roman"/>
                <w:color w:val="auto"/>
                <w:spacing w:val="-3"/>
                <w:sz w:val="24"/>
                <w:szCs w:val="24"/>
                <w:highlight w:val="none"/>
              </w:rPr>
              <w:t>接受智科公司对其履约情况的全程监督。所有应征人均承诺，在框架合作期内针对应征产品，为智科公司的市场开发、产品销售、技术研发、售后服务等经营活动提供支持配合</w:t>
            </w:r>
            <w:r>
              <w:rPr>
                <w:rFonts w:hint="eastAsia" w:ascii="Times New Roman" w:hAnsi="Times New Roman" w:cs="Times New Roman"/>
                <w:color w:val="auto"/>
                <w:spacing w:val="-3"/>
                <w:sz w:val="24"/>
                <w:szCs w:val="24"/>
                <w:highlight w:val="none"/>
                <w:lang w:val="en-US" w:eastAsia="zh-CN"/>
              </w:rPr>
              <w:t>。</w:t>
            </w:r>
          </w:p>
        </w:tc>
      </w:tr>
      <w:tr w14:paraId="49A1F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1DF79FF9">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25B28103">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517" w:type="dxa"/>
            <w:tcBorders>
              <w:bottom w:val="single" w:color="auto" w:sz="4" w:space="0"/>
            </w:tcBorders>
            <w:vAlign w:val="center"/>
          </w:tcPr>
          <w:p w14:paraId="41818393">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06AD2FBF">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p>
        </w:tc>
      </w:tr>
      <w:tr w14:paraId="45884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46BF93F2">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14206047">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517" w:type="dxa"/>
            <w:tcBorders>
              <w:top w:val="single" w:color="auto" w:sz="4" w:space="0"/>
            </w:tcBorders>
            <w:vAlign w:val="center"/>
          </w:tcPr>
          <w:p w14:paraId="748AAB85">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081FAC2B">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0221E518">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4A21361F">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12551F5D">
            <w:pPr>
              <w:pStyle w:val="32"/>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119484EF">
            <w:pPr>
              <w:pStyle w:val="32"/>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004E9551">
            <w:pPr>
              <w:pStyle w:val="32"/>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081A373B">
            <w:pPr>
              <w:pStyle w:val="32"/>
              <w:tabs>
                <w:tab w:val="left" w:pos="1455"/>
              </w:tabs>
              <w:spacing w:line="240" w:lineRule="auto"/>
              <w:ind w:left="0" w:firstLine="0" w:firstLineChars="0"/>
              <w:jc w:val="left"/>
              <w:rPr>
                <w:rFonts w:ascii="Times New Roman" w:hAnsi="Times New Roman" w:cs="Times New Roman"/>
                <w:color w:val="auto"/>
                <w:spacing w:val="-108"/>
                <w:sz w:val="24"/>
                <w:szCs w:val="24"/>
                <w:highlight w:val="none"/>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ascii="Times New Roman" w:hAnsi="Times New Roman" w:cs="Times New Roman"/>
                <w:color w:val="auto"/>
                <w:spacing w:val="-108"/>
                <w:sz w:val="24"/>
                <w:szCs w:val="24"/>
                <w:highlight w:val="none"/>
              </w:rPr>
              <w:t>）</w:t>
            </w:r>
          </w:p>
          <w:p w14:paraId="39B7214F">
            <w:pPr>
              <w:pStyle w:val="32"/>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76338F43">
            <w:pPr>
              <w:pStyle w:val="32"/>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7DA36545">
            <w:pPr>
              <w:pStyle w:val="32"/>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11.</w:t>
            </w:r>
            <w:r>
              <w:rPr>
                <w:rFonts w:ascii="Times New Roman" w:hAnsi="Times New Roman" w:cs="Times New Roman"/>
                <w:color w:val="auto"/>
                <w:spacing w:val="-3"/>
                <w:sz w:val="24"/>
                <w:szCs w:val="24"/>
                <w:highlight w:val="none"/>
              </w:rPr>
              <w:t>法律法规或应征人须知表规定的其他情形。</w:t>
            </w:r>
          </w:p>
        </w:tc>
      </w:tr>
      <w:tr w14:paraId="6F5A7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6C41DFF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1A5CD474">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517" w:type="dxa"/>
            <w:vAlign w:val="center"/>
          </w:tcPr>
          <w:p w14:paraId="3A097B90">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5ACC5C29">
            <w:pPr>
              <w:pStyle w:val="36"/>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67DFD9AE">
            <w:pPr>
              <w:pStyle w:val="36"/>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05B3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jc w:val="center"/>
        </w:trPr>
        <w:tc>
          <w:tcPr>
            <w:tcW w:w="1168" w:type="dxa"/>
            <w:tcBorders>
              <w:top w:val="single" w:color="auto" w:sz="4" w:space="0"/>
            </w:tcBorders>
            <w:shd w:val="clear" w:color="auto" w:fill="auto"/>
            <w:vAlign w:val="center"/>
          </w:tcPr>
          <w:p w14:paraId="4250C166">
            <w:pPr>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cs="Times New Roman"/>
                <w:color w:val="auto"/>
                <w:spacing w:val="-1"/>
                <w:sz w:val="24"/>
                <w:szCs w:val="24"/>
                <w:highlight w:val="none"/>
              </w:rPr>
              <w:t>3.3.1</w:t>
            </w:r>
          </w:p>
        </w:tc>
        <w:tc>
          <w:tcPr>
            <w:tcW w:w="1895" w:type="dxa"/>
            <w:tcBorders>
              <w:top w:val="single" w:color="auto" w:sz="4" w:space="0"/>
            </w:tcBorders>
            <w:shd w:val="clear" w:color="auto" w:fill="auto"/>
            <w:vAlign w:val="center"/>
          </w:tcPr>
          <w:p w14:paraId="0ED37BB3">
            <w:pPr>
              <w:pStyle w:val="36"/>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517" w:type="dxa"/>
            <w:tcBorders>
              <w:top w:val="single" w:color="auto" w:sz="4" w:space="0"/>
            </w:tcBorders>
            <w:shd w:val="clear" w:color="auto" w:fill="auto"/>
            <w:vAlign w:val="center"/>
          </w:tcPr>
          <w:p w14:paraId="63200C56">
            <w:pPr>
              <w:spacing w:line="240" w:lineRule="auto"/>
              <w:ind w:firstLine="0" w:firstLineChars="0"/>
              <w:jc w:val="left"/>
              <w:rPr>
                <w:rFonts w:ascii="Times New Roman" w:hAnsi="Times New Roman" w:eastAsia="仿宋" w:cs="Times New Roman"/>
                <w:color w:val="auto"/>
                <w:sz w:val="24"/>
                <w:szCs w:val="24"/>
                <w:highlight w:val="none"/>
                <w:lang w:val="en-US" w:eastAsia="zh-CN" w:bidi="ar-SA"/>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74E71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BA3D9FD">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7783706E">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517" w:type="dxa"/>
            <w:vAlign w:val="center"/>
          </w:tcPr>
          <w:p w14:paraId="5F7D4FA8">
            <w:pPr>
              <w:spacing w:line="240" w:lineRule="auto"/>
              <w:ind w:left="0" w:leftChars="0" w:firstLine="0" w:firstLineChars="0"/>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4C78F0CB">
            <w:pPr>
              <w:pStyle w:val="32"/>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hint="default" w:ascii="Times New Roman" w:hAnsi="Times New Roman" w:eastAsia="仿宋" w:cs="Times New Roman"/>
                <w:b w:val="0"/>
                <w:bCs w:val="0"/>
                <w:color w:val="auto"/>
                <w:spacing w:val="-13"/>
                <w:kern w:val="0"/>
                <w:sz w:val="24"/>
                <w:szCs w:val="24"/>
                <w:highlight w:val="none"/>
                <w:lang w:val="en-US" w:eastAsia="zh-CN" w:bidi="ar-SA"/>
              </w:rPr>
              <w:t>无法提供或提供部分会计师事务所出具正规财务审计报告的应征人，可提供财务制度健全承诺函，承诺建立完整会计核算、账务管理、财税管理制度，满足履约财务能力要求。</w:t>
            </w:r>
          </w:p>
        </w:tc>
      </w:tr>
      <w:tr w14:paraId="778A1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168" w:type="dxa"/>
            <w:tcBorders>
              <w:bottom w:val="single" w:color="auto" w:sz="4" w:space="0"/>
            </w:tcBorders>
            <w:vAlign w:val="center"/>
          </w:tcPr>
          <w:p w14:paraId="4C2B093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0B3F8AC6">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517" w:type="dxa"/>
            <w:tcBorders>
              <w:bottom w:val="single" w:color="auto" w:sz="4" w:space="0"/>
            </w:tcBorders>
            <w:vAlign w:val="center"/>
          </w:tcPr>
          <w:p w14:paraId="5D1F0374">
            <w:pPr>
              <w:pStyle w:val="32"/>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近</w:t>
            </w:r>
            <w:r>
              <w:rPr>
                <w:rFonts w:hint="eastAsia" w:ascii="Times New Roman" w:hAnsi="Times New Roman" w:cs="Times New Roman"/>
                <w:color w:val="auto"/>
                <w:spacing w:val="-3"/>
                <w:sz w:val="24"/>
                <w:szCs w:val="24"/>
                <w:highlight w:val="none"/>
                <w:lang w:val="en-US" w:eastAsia="zh-CN"/>
              </w:rPr>
              <w:t>3</w:t>
            </w:r>
            <w:r>
              <w:rPr>
                <w:rFonts w:ascii="Times New Roman" w:hAnsi="Times New Roman" w:cs="Times New Roman"/>
                <w:color w:val="auto"/>
                <w:spacing w:val="-3"/>
                <w:sz w:val="24"/>
                <w:szCs w:val="24"/>
                <w:highlight w:val="none"/>
              </w:rPr>
              <w:t>年（202</w:t>
            </w:r>
            <w:r>
              <w:rPr>
                <w:rFonts w:hint="eastAsia" w:ascii="Times New Roman" w:hAnsi="Times New Roman" w:cs="Times New Roman"/>
                <w:color w:val="auto"/>
                <w:spacing w:val="-3"/>
                <w:sz w:val="24"/>
                <w:szCs w:val="24"/>
                <w:highlight w:val="none"/>
                <w:lang w:val="en-US" w:eastAsia="zh-CN"/>
              </w:rPr>
              <w:t>3</w:t>
            </w:r>
            <w:r>
              <w:rPr>
                <w:rFonts w:ascii="Times New Roman" w:hAnsi="Times New Roman" w:cs="Times New Roman"/>
                <w:color w:val="auto"/>
                <w:spacing w:val="-3"/>
                <w:sz w:val="24"/>
                <w:szCs w:val="24"/>
                <w:highlight w:val="none"/>
              </w:rPr>
              <w:t>年～至今）</w:t>
            </w:r>
          </w:p>
        </w:tc>
      </w:tr>
      <w:tr w14:paraId="07E4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17FBA22C">
            <w:pPr>
              <w:pStyle w:val="35"/>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1B6AF831">
            <w:pPr>
              <w:pStyle w:val="35"/>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517" w:type="dxa"/>
            <w:tcBorders>
              <w:top w:val="single" w:color="auto" w:sz="4" w:space="0"/>
            </w:tcBorders>
            <w:vAlign w:val="center"/>
          </w:tcPr>
          <w:p w14:paraId="1D9C3261">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1EF21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CFF2877">
            <w:pPr>
              <w:pStyle w:val="35"/>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0BAD698A">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517" w:type="dxa"/>
            <w:vAlign w:val="center"/>
          </w:tcPr>
          <w:p w14:paraId="1C8E31F4">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660787CF">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0E50C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D6D87E5">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6678DB57">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517" w:type="dxa"/>
            <w:vAlign w:val="center"/>
          </w:tcPr>
          <w:p w14:paraId="44EACE5F">
            <w:pPr>
              <w:adjustRightInd w:val="0"/>
              <w:snapToGrid w:val="0"/>
              <w:spacing w:line="240" w:lineRule="auto"/>
              <w:ind w:firstLine="0" w:firstLineChars="0"/>
              <w:jc w:val="left"/>
              <w:rPr>
                <w:rFonts w:ascii="Times New Roman" w:hAnsi="Times New Roman" w:cs="Times New Roman"/>
                <w:b w:val="0"/>
                <w:bCs w:val="0"/>
                <w:color w:val="auto"/>
                <w:kern w:val="15"/>
                <w:sz w:val="24"/>
                <w:szCs w:val="24"/>
                <w:highlight w:val="none"/>
                <w:lang w:val="zh-CN"/>
              </w:rPr>
            </w:pPr>
            <w:r>
              <w:rPr>
                <w:rFonts w:ascii="Times New Roman" w:hAnsi="Times New Roman" w:cs="Times New Roman"/>
                <w:b w:val="0"/>
                <w:bCs w:val="0"/>
                <w:color w:val="auto"/>
                <w:kern w:val="15"/>
                <w:sz w:val="24"/>
                <w:szCs w:val="24"/>
                <w:highlight w:val="none"/>
              </w:rPr>
              <w:t>应征</w:t>
            </w:r>
            <w:r>
              <w:rPr>
                <w:rFonts w:ascii="Times New Roman" w:hAnsi="Times New Roman" w:cs="Times New Roman"/>
                <w:b w:val="0"/>
                <w:bCs w:val="0"/>
                <w:color w:val="auto"/>
                <w:kern w:val="15"/>
                <w:sz w:val="24"/>
                <w:szCs w:val="24"/>
                <w:highlight w:val="none"/>
                <w:lang w:val="zh-CN"/>
              </w:rPr>
              <w:t>文件应使用打印、复印或不能擦去的墨水书写，文字要清晰，语言要明确，并按</w:t>
            </w:r>
            <w:r>
              <w:rPr>
                <w:rFonts w:ascii="Times New Roman" w:hAnsi="Times New Roman" w:cs="Times New Roman"/>
                <w:b w:val="0"/>
                <w:bCs w:val="0"/>
                <w:color w:val="auto"/>
                <w:kern w:val="15"/>
                <w:sz w:val="24"/>
                <w:szCs w:val="24"/>
                <w:highlight w:val="none"/>
              </w:rPr>
              <w:t>征集</w:t>
            </w:r>
            <w:r>
              <w:rPr>
                <w:rFonts w:ascii="Times New Roman" w:hAnsi="Times New Roman" w:cs="Times New Roman"/>
                <w:b w:val="0"/>
                <w:bCs w:val="0"/>
                <w:color w:val="auto"/>
                <w:kern w:val="15"/>
                <w:sz w:val="24"/>
                <w:szCs w:val="24"/>
                <w:highlight w:val="none"/>
                <w:lang w:val="zh-CN"/>
              </w:rPr>
              <w:t>文件的要求封面加盖单位公章</w:t>
            </w:r>
            <w:r>
              <w:rPr>
                <w:rFonts w:ascii="Times New Roman" w:hAnsi="Times New Roman" w:cs="Times New Roman"/>
                <w:color w:val="auto"/>
                <w:kern w:val="15"/>
                <w:sz w:val="24"/>
                <w:szCs w:val="24"/>
                <w:highlight w:val="none"/>
                <w:lang w:val="zh-CN"/>
              </w:rPr>
              <w:t>和由法定代表人（或委托代理人）</w:t>
            </w:r>
            <w:r>
              <w:rPr>
                <w:rFonts w:hint="eastAsia" w:ascii="Times New Roman" w:hAnsi="Times New Roman" w:cs="Times New Roman"/>
                <w:color w:val="auto"/>
                <w:kern w:val="15"/>
                <w:sz w:val="24"/>
                <w:szCs w:val="24"/>
                <w:highlight w:val="none"/>
                <w:lang w:val="zh-CN"/>
              </w:rPr>
              <w:t>签字</w:t>
            </w:r>
            <w:r>
              <w:rPr>
                <w:rFonts w:hint="eastAsia" w:ascii="Times New Roman" w:hAnsi="Times New Roman" w:cs="Times New Roman"/>
                <w:color w:val="auto"/>
                <w:kern w:val="15"/>
                <w:sz w:val="24"/>
                <w:szCs w:val="24"/>
                <w:highlight w:val="none"/>
                <w:lang w:val="en-US" w:eastAsia="zh-CN"/>
              </w:rPr>
              <w:t>或盖名</w:t>
            </w:r>
            <w:r>
              <w:rPr>
                <w:rFonts w:hint="eastAsia" w:ascii="Times New Roman" w:hAnsi="Times New Roman" w:cs="Times New Roman"/>
                <w:color w:val="auto"/>
                <w:kern w:val="15"/>
                <w:sz w:val="24"/>
                <w:szCs w:val="24"/>
                <w:highlight w:val="none"/>
                <w:lang w:val="zh-CN"/>
              </w:rPr>
              <w:t>章</w:t>
            </w:r>
            <w:r>
              <w:rPr>
                <w:rFonts w:ascii="Times New Roman" w:hAnsi="Times New Roman" w:cs="Times New Roman"/>
                <w:b w:val="0"/>
                <w:bCs w:val="0"/>
                <w:color w:val="auto"/>
                <w:kern w:val="15"/>
                <w:sz w:val="24"/>
                <w:szCs w:val="24"/>
                <w:highlight w:val="none"/>
                <w:lang w:val="zh-CN"/>
              </w:rPr>
              <w:t>。</w:t>
            </w:r>
          </w:p>
          <w:p w14:paraId="39613CC5">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b w:val="0"/>
                <w:bCs w:val="0"/>
                <w:color w:val="auto"/>
                <w:kern w:val="15"/>
                <w:sz w:val="24"/>
                <w:szCs w:val="24"/>
                <w:highlight w:val="none"/>
              </w:rPr>
              <w:t>应征</w:t>
            </w:r>
            <w:r>
              <w:rPr>
                <w:rFonts w:ascii="Times New Roman" w:hAnsi="Times New Roman" w:cs="Times New Roman"/>
                <w:b w:val="0"/>
                <w:bCs w:val="0"/>
                <w:color w:val="auto"/>
                <w:kern w:val="15"/>
                <w:sz w:val="24"/>
                <w:szCs w:val="24"/>
                <w:highlight w:val="none"/>
                <w:lang w:val="zh-CN"/>
              </w:rPr>
              <w:t>文件应尽量避免涂改和插字，若为了改正错误必须这样做时，除了按</w:t>
            </w:r>
            <w:r>
              <w:rPr>
                <w:rFonts w:ascii="Times New Roman" w:hAnsi="Times New Roman" w:cs="Times New Roman"/>
                <w:b w:val="0"/>
                <w:bCs w:val="0"/>
                <w:color w:val="auto"/>
                <w:kern w:val="15"/>
                <w:sz w:val="24"/>
                <w:szCs w:val="24"/>
                <w:highlight w:val="none"/>
              </w:rPr>
              <w:t>征集</w:t>
            </w:r>
            <w:r>
              <w:rPr>
                <w:rFonts w:ascii="Times New Roman" w:hAnsi="Times New Roman" w:cs="Times New Roman"/>
                <w:b w:val="0"/>
                <w:bCs w:val="0"/>
                <w:color w:val="auto"/>
                <w:kern w:val="15"/>
                <w:sz w:val="24"/>
                <w:szCs w:val="24"/>
                <w:highlight w:val="none"/>
                <w:lang w:val="zh-CN"/>
              </w:rPr>
              <w:t>人书面指示进行修改的以外，均应在修改处盖</w:t>
            </w:r>
            <w:r>
              <w:rPr>
                <w:rFonts w:hint="eastAsia" w:ascii="Times New Roman" w:hAnsi="Times New Roman" w:cs="Times New Roman"/>
                <w:b w:val="0"/>
                <w:bCs w:val="0"/>
                <w:color w:val="auto"/>
                <w:kern w:val="15"/>
                <w:sz w:val="24"/>
                <w:szCs w:val="24"/>
                <w:highlight w:val="none"/>
                <w:lang w:val="en-US" w:eastAsia="zh-CN"/>
              </w:rPr>
              <w:t>单位公</w:t>
            </w:r>
            <w:r>
              <w:rPr>
                <w:rFonts w:ascii="Times New Roman" w:hAnsi="Times New Roman" w:cs="Times New Roman"/>
                <w:b w:val="0"/>
                <w:bCs w:val="0"/>
                <w:color w:val="auto"/>
                <w:kern w:val="15"/>
                <w:sz w:val="24"/>
                <w:szCs w:val="24"/>
                <w:highlight w:val="none"/>
                <w:lang w:val="zh-CN"/>
              </w:rPr>
              <w:t>章确认。</w:t>
            </w:r>
          </w:p>
        </w:tc>
      </w:tr>
      <w:tr w14:paraId="555F4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0D775A4">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516B3499">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517" w:type="dxa"/>
            <w:vAlign w:val="center"/>
          </w:tcPr>
          <w:p w14:paraId="319CEB73">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CN"/>
              </w:rPr>
              <w:t>2026年05月21日17时</w:t>
            </w:r>
            <w:r>
              <w:rPr>
                <w:rFonts w:ascii="Times New Roman" w:hAnsi="Times New Roman" w:cs="Times New Roman"/>
                <w:color w:val="auto"/>
                <w:kern w:val="15"/>
                <w:sz w:val="24"/>
                <w:szCs w:val="24"/>
                <w:highlight w:val="none"/>
              </w:rPr>
              <w:t>00分</w:t>
            </w:r>
          </w:p>
        </w:tc>
      </w:tr>
      <w:tr w14:paraId="7A87F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6810374">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42F32811">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517" w:type="dxa"/>
            <w:vAlign w:val="center"/>
          </w:tcPr>
          <w:p w14:paraId="31446250">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63FC1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DC908E0">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38B4B1C0">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517" w:type="dxa"/>
            <w:vAlign w:val="center"/>
          </w:tcPr>
          <w:p w14:paraId="72B28D55">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CN"/>
              </w:rPr>
              <w:t>2026年05月21日17时</w:t>
            </w:r>
            <w:r>
              <w:rPr>
                <w:rFonts w:ascii="Times New Roman" w:hAnsi="Times New Roman" w:cs="Times New Roman"/>
                <w:color w:val="auto"/>
                <w:kern w:val="15"/>
                <w:sz w:val="24"/>
                <w:szCs w:val="24"/>
                <w:highlight w:val="none"/>
              </w:rPr>
              <w:t>00分</w:t>
            </w:r>
          </w:p>
        </w:tc>
      </w:tr>
      <w:tr w14:paraId="2A0A1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97E0B9F">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508B8601">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517" w:type="dxa"/>
            <w:vAlign w:val="center"/>
          </w:tcPr>
          <w:p w14:paraId="3884829E">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rPr>
              <w:t>程</w:t>
            </w:r>
            <w:r>
              <w:rPr>
                <w:rFonts w:ascii="Times New Roman" w:hAnsi="Times New Roman" w:cs="Times New Roman"/>
                <w:color w:val="auto"/>
                <w:kern w:val="15"/>
                <w:sz w:val="24"/>
                <w:szCs w:val="24"/>
                <w:highlight w:val="none"/>
              </w:rPr>
              <w:t>序：</w:t>
            </w:r>
          </w:p>
          <w:p w14:paraId="2461BCDE">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72E12D27">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19064E0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3.征集文件接收邮箱实行双人双密码管理，由2位征集人共同开启。</w:t>
            </w:r>
          </w:p>
          <w:p w14:paraId="2BD66420">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54FC1037">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5A6E98F5">
            <w:pPr>
              <w:pStyle w:val="35"/>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b/>
                <w:bCs/>
                <w:color w:val="auto"/>
                <w:kern w:val="15"/>
                <w:sz w:val="24"/>
                <w:szCs w:val="24"/>
                <w:highlight w:val="none"/>
                <w:lang w:val="en-US" w:eastAsia="zh-CN"/>
              </w:rPr>
              <w:t>6.对入围应征人进行实地考察。</w:t>
            </w:r>
          </w:p>
        </w:tc>
      </w:tr>
      <w:tr w14:paraId="43D1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80A5670">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3F444944">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517" w:type="dxa"/>
            <w:vAlign w:val="center"/>
          </w:tcPr>
          <w:p w14:paraId="6AAD8A4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评审委员会构成：5人</w:t>
            </w:r>
          </w:p>
          <w:p w14:paraId="23CB1795">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161AC32F">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636BD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AE81543">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22FA9A70">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517" w:type="dxa"/>
            <w:vAlign w:val="center"/>
          </w:tcPr>
          <w:p w14:paraId="7916D979">
            <w:pPr>
              <w:pStyle w:val="35"/>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val="en-US" w:eastAsia="zh-CN"/>
              </w:rPr>
              <w:t>数量不设限制，综合得分≥70分的应征人为本项目中选候选人。</w:t>
            </w:r>
          </w:p>
        </w:tc>
      </w:tr>
      <w:tr w14:paraId="4104C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DFCEDC1">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4646B4ED">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517" w:type="dxa"/>
            <w:vAlign w:val="center"/>
          </w:tcPr>
          <w:p w14:paraId="2AC620F2">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5B4A5ACD">
            <w:pPr>
              <w:pStyle w:val="35"/>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10D60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5DF686D2">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0E45C5F3">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517" w:type="dxa"/>
            <w:vAlign w:val="center"/>
          </w:tcPr>
          <w:p w14:paraId="26989770">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1483B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0C70C22">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22DE4BB3">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517" w:type="dxa"/>
            <w:vAlign w:val="center"/>
          </w:tcPr>
          <w:p w14:paraId="75D5111A">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17CEB76E">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354B5BE1">
      <w:pPr>
        <w:pStyle w:val="3"/>
        <w:numPr>
          <w:ilvl w:val="0"/>
          <w:numId w:val="2"/>
        </w:numPr>
        <w:ind w:firstLine="0" w:firstLineChars="0"/>
        <w:jc w:val="center"/>
        <w:rPr>
          <w:rFonts w:hint="default"/>
          <w:color w:val="auto"/>
          <w:highlight w:val="none"/>
        </w:rPr>
      </w:pPr>
      <w:bookmarkStart w:id="24" w:name="_Toc26509"/>
      <w:bookmarkStart w:id="25" w:name="_Toc24326"/>
      <w:bookmarkStart w:id="26" w:name="_Toc13617"/>
      <w:r>
        <w:rPr>
          <w:rFonts w:hint="default"/>
          <w:color w:val="auto"/>
          <w:highlight w:val="none"/>
        </w:rPr>
        <w:t>公开征集评审办法</w:t>
      </w:r>
      <w:bookmarkEnd w:id="24"/>
      <w:bookmarkEnd w:id="25"/>
      <w:bookmarkEnd w:id="26"/>
    </w:p>
    <w:tbl>
      <w:tblPr>
        <w:tblStyle w:val="23"/>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7594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6BCEA19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5" w:type="dxa"/>
            <w:vAlign w:val="center"/>
          </w:tcPr>
          <w:p w14:paraId="79D8C07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5" w:type="dxa"/>
            <w:vAlign w:val="center"/>
          </w:tcPr>
          <w:p w14:paraId="5482A87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1D43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02A04C95">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3" w:type="dxa"/>
            <w:vAlign w:val="center"/>
          </w:tcPr>
          <w:p w14:paraId="23D01DE8">
            <w:pPr>
              <w:pStyle w:val="3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5" w:type="dxa"/>
            <w:vAlign w:val="center"/>
          </w:tcPr>
          <w:p w14:paraId="192AA7DF">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5" w:type="dxa"/>
            <w:vAlign w:val="center"/>
          </w:tcPr>
          <w:p w14:paraId="71E7A64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137E373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56728B3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2E8754B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4.中选候选人推荐规则：综合得分≥70分的应征人为本项目中选候选人。</w:t>
            </w:r>
          </w:p>
        </w:tc>
      </w:tr>
      <w:tr w14:paraId="5012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2A0417B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8" w:type="dxa"/>
            <w:vMerge w:val="restart"/>
            <w:vAlign w:val="center"/>
          </w:tcPr>
          <w:p w14:paraId="0408A95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5" w:type="dxa"/>
            <w:vAlign w:val="center"/>
          </w:tcPr>
          <w:p w14:paraId="0D94993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应征人</w:t>
            </w:r>
            <w:r>
              <w:rPr>
                <w:rFonts w:hint="default" w:ascii="Times New Roman" w:hAnsi="Times New Roman" w:cs="Times New Roman"/>
                <w:color w:val="auto"/>
                <w:spacing w:val="-2"/>
                <w:sz w:val="24"/>
                <w:szCs w:val="24"/>
                <w:highlight w:val="none"/>
              </w:rPr>
              <w:t>名称</w:t>
            </w:r>
          </w:p>
        </w:tc>
        <w:tc>
          <w:tcPr>
            <w:tcW w:w="5385" w:type="dxa"/>
            <w:vAlign w:val="center"/>
          </w:tcPr>
          <w:p w14:paraId="3527D83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0B66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1" w:type="dxa"/>
            <w:vMerge w:val="continue"/>
            <w:vAlign w:val="center"/>
          </w:tcPr>
          <w:p w14:paraId="61302C7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5555F6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533715A9">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lang w:eastAsia="zh-CN"/>
              </w:rPr>
              <w:t>应征资料签字盖章</w:t>
            </w:r>
          </w:p>
        </w:tc>
        <w:tc>
          <w:tcPr>
            <w:tcW w:w="5385" w:type="dxa"/>
            <w:vAlign w:val="center"/>
          </w:tcPr>
          <w:p w14:paraId="0D41DDA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val="0"/>
                <w:bCs w:val="0"/>
                <w:color w:val="auto"/>
                <w:spacing w:val="-2"/>
                <w:sz w:val="24"/>
                <w:szCs w:val="24"/>
                <w:highlight w:val="none"/>
                <w:lang w:val="en-US" w:eastAsia="zh-CN"/>
              </w:rPr>
              <w:t>按第五章应征文件格式要求执行。</w:t>
            </w:r>
          </w:p>
        </w:tc>
      </w:tr>
      <w:tr w14:paraId="0642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40A5C79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4936B1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12BE746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5" w:type="dxa"/>
            <w:vAlign w:val="center"/>
          </w:tcPr>
          <w:p w14:paraId="77EF9A1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3902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4790A07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8" w:type="dxa"/>
            <w:vMerge w:val="restart"/>
            <w:vAlign w:val="center"/>
          </w:tcPr>
          <w:p w14:paraId="5FB1F3A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5" w:type="dxa"/>
            <w:vAlign w:val="center"/>
          </w:tcPr>
          <w:p w14:paraId="65DAA10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5" w:type="dxa"/>
            <w:vAlign w:val="center"/>
          </w:tcPr>
          <w:p w14:paraId="162B787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37D3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5DA5388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45FE6BD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391E0C2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资质要求</w:t>
            </w:r>
          </w:p>
        </w:tc>
        <w:tc>
          <w:tcPr>
            <w:tcW w:w="5385" w:type="dxa"/>
            <w:vAlign w:val="center"/>
          </w:tcPr>
          <w:p w14:paraId="15C96F7C">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bCs/>
                <w:color w:val="auto"/>
                <w:spacing w:val="-2"/>
                <w:sz w:val="24"/>
                <w:szCs w:val="24"/>
                <w:highlight w:val="none"/>
              </w:rPr>
            </w:pPr>
            <w:r>
              <w:rPr>
                <w:rFonts w:hint="eastAsia" w:ascii="Times New Roman" w:hAnsi="Times New Roman" w:cs="Times New Roman"/>
                <w:b/>
                <w:bCs/>
                <w:color w:val="auto"/>
                <w:spacing w:val="-2"/>
                <w:sz w:val="24"/>
                <w:szCs w:val="24"/>
                <w:highlight w:val="none"/>
                <w:lang w:val="en-US" w:eastAsia="zh-CN"/>
              </w:rPr>
              <w:t>1.</w:t>
            </w:r>
            <w:r>
              <w:rPr>
                <w:rFonts w:hint="default" w:ascii="Times New Roman" w:hAnsi="Times New Roman" w:cs="Times New Roman"/>
                <w:b/>
                <w:bCs/>
                <w:color w:val="auto"/>
                <w:spacing w:val="-2"/>
                <w:sz w:val="24"/>
                <w:szCs w:val="24"/>
                <w:highlight w:val="none"/>
              </w:rPr>
              <w:t>应征人为生产制造企业授权的经销商或代理商</w:t>
            </w:r>
          </w:p>
          <w:p w14:paraId="09A4C99E">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须提供所代理</w:t>
            </w:r>
            <w:r>
              <w:rPr>
                <w:rFonts w:hint="eastAsia" w:ascii="Times New Roman" w:hAnsi="Times New Roman" w:cs="Times New Roman"/>
                <w:b/>
                <w:bCs/>
                <w:color w:val="auto"/>
                <w:spacing w:val="-2"/>
                <w:sz w:val="24"/>
                <w:szCs w:val="24"/>
                <w:highlight w:val="none"/>
                <w:lang w:val="en-US" w:eastAsia="zh-CN"/>
              </w:rPr>
              <w:t>/经销</w:t>
            </w:r>
            <w:r>
              <w:rPr>
                <w:rFonts w:hint="default" w:ascii="Times New Roman" w:hAnsi="Times New Roman" w:cs="Times New Roman"/>
                <w:b/>
                <w:bCs/>
                <w:color w:val="auto"/>
                <w:spacing w:val="-2"/>
                <w:sz w:val="24"/>
                <w:szCs w:val="24"/>
                <w:highlight w:val="none"/>
              </w:rPr>
              <w:t>产品国内生产制造企业出具的有效期内正式授权书。</w:t>
            </w:r>
          </w:p>
          <w:p w14:paraId="7503F4AA">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暂无法提供的，须作出</w:t>
            </w:r>
            <w:r>
              <w:rPr>
                <w:rFonts w:hint="eastAsia" w:ascii="Times New Roman" w:hAnsi="Times New Roman" w:cs="Times New Roman"/>
                <w:b/>
                <w:bCs/>
                <w:color w:val="auto"/>
                <w:spacing w:val="-2"/>
                <w:sz w:val="24"/>
                <w:szCs w:val="24"/>
                <w:highlight w:val="none"/>
                <w:lang w:val="en-US" w:eastAsia="zh-CN"/>
              </w:rPr>
              <w:t>以下</w:t>
            </w:r>
            <w:r>
              <w:rPr>
                <w:rFonts w:hint="default" w:ascii="Times New Roman" w:hAnsi="Times New Roman" w:cs="Times New Roman"/>
                <w:b/>
                <w:bCs/>
                <w:color w:val="auto"/>
                <w:spacing w:val="-2"/>
                <w:sz w:val="24"/>
                <w:szCs w:val="24"/>
                <w:highlight w:val="none"/>
              </w:rPr>
              <w:t>书面承诺：本次应征产品中，凡生产企业要求必须授权方可销售的品类，</w:t>
            </w:r>
            <w:r>
              <w:rPr>
                <w:rFonts w:hint="eastAsia" w:ascii="Times New Roman" w:hAnsi="Times New Roman" w:cs="Times New Roman"/>
                <w:b/>
                <w:bCs/>
                <w:color w:val="auto"/>
                <w:spacing w:val="-2"/>
                <w:sz w:val="24"/>
                <w:szCs w:val="24"/>
                <w:highlight w:val="none"/>
                <w:lang w:val="en-US" w:eastAsia="zh-CN"/>
              </w:rPr>
              <w:t>我方</w:t>
            </w:r>
            <w:r>
              <w:rPr>
                <w:rFonts w:hint="default" w:ascii="Times New Roman" w:hAnsi="Times New Roman" w:cs="Times New Roman"/>
                <w:b/>
                <w:bCs/>
                <w:color w:val="auto"/>
                <w:spacing w:val="-2"/>
                <w:sz w:val="24"/>
                <w:szCs w:val="24"/>
                <w:highlight w:val="none"/>
              </w:rPr>
              <w:t>确保征集人在使用前顺利取得合法有效授权；</w:t>
            </w:r>
          </w:p>
          <w:p w14:paraId="1033134F">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kern w:val="0"/>
                <w:sz w:val="24"/>
                <w:szCs w:val="24"/>
                <w:highlight w:val="none"/>
                <w:lang w:val="en-US" w:eastAsia="zh-CN" w:bidi="ar"/>
              </w:rPr>
              <w:t>2.被授权代理商提供代理等级的证明文件（如有）。</w:t>
            </w:r>
          </w:p>
        </w:tc>
      </w:tr>
      <w:tr w14:paraId="7760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continue"/>
            <w:vAlign w:val="center"/>
          </w:tcPr>
          <w:p w14:paraId="7884D31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1FABD35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2FEF879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5" w:type="dxa"/>
            <w:vAlign w:val="center"/>
          </w:tcPr>
          <w:p w14:paraId="7718766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b w:val="0"/>
                <w:bCs w:val="0"/>
                <w:color w:val="auto"/>
                <w:spacing w:val="-2"/>
                <w:sz w:val="24"/>
                <w:szCs w:val="24"/>
                <w:highlight w:val="none"/>
              </w:rPr>
            </w:pPr>
            <w:r>
              <w:rPr>
                <w:rFonts w:hint="eastAsia" w:ascii="Times New Roman" w:hAnsi="Times New Roman" w:cs="Times New Roman"/>
                <w:b w:val="0"/>
                <w:bCs w:val="0"/>
                <w:color w:val="auto"/>
                <w:spacing w:val="-2"/>
                <w:sz w:val="24"/>
                <w:szCs w:val="24"/>
                <w:highlight w:val="none"/>
              </w:rPr>
              <w:t>1.</w:t>
            </w:r>
            <w:r>
              <w:rPr>
                <w:rFonts w:hint="default" w:ascii="Times New Roman" w:hAnsi="Times New Roman" w:cs="Times New Roman"/>
                <w:b w:val="0"/>
                <w:bCs w:val="0"/>
                <w:color w:val="auto"/>
                <w:spacing w:val="-2"/>
                <w:sz w:val="24"/>
                <w:szCs w:val="24"/>
                <w:highlight w:val="none"/>
              </w:rPr>
              <w:t>法定代表人本人办理申请的，须提供法定代表人身份证明书及法定代表人身份证正反面扫描件；</w:t>
            </w:r>
          </w:p>
          <w:p w14:paraId="242A693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val="0"/>
                <w:bCs w:val="0"/>
                <w:color w:val="auto"/>
                <w:spacing w:val="-2"/>
                <w:sz w:val="24"/>
                <w:szCs w:val="24"/>
                <w:highlight w:val="none"/>
              </w:rPr>
              <w:t>2.</w:t>
            </w:r>
            <w:r>
              <w:rPr>
                <w:rFonts w:hint="default" w:ascii="Times New Roman" w:hAnsi="Times New Roman" w:cs="Times New Roman"/>
                <w:b w:val="0"/>
                <w:bCs w:val="0"/>
                <w:color w:val="auto"/>
                <w:spacing w:val="-2"/>
                <w:sz w:val="24"/>
                <w:szCs w:val="24"/>
                <w:highlight w:val="none"/>
              </w:rPr>
              <w:t>委派授权委托人办理申请的，须提供法定代表人身份证明书、</w:t>
            </w:r>
            <w:r>
              <w:rPr>
                <w:rFonts w:hint="eastAsia" w:ascii="Times New Roman" w:hAnsi="Times New Roman" w:cs="Times New Roman"/>
                <w:b w:val="0"/>
                <w:bCs w:val="0"/>
                <w:color w:val="auto"/>
                <w:spacing w:val="-2"/>
                <w:sz w:val="24"/>
                <w:szCs w:val="24"/>
                <w:highlight w:val="none"/>
                <w:lang w:val="en-US" w:eastAsia="zh-CN"/>
              </w:rPr>
              <w:t>单位</w:t>
            </w:r>
            <w:r>
              <w:rPr>
                <w:rFonts w:hint="default" w:ascii="Times New Roman" w:hAnsi="Times New Roman" w:cs="Times New Roman"/>
                <w:b w:val="0"/>
                <w:bCs w:val="0"/>
                <w:color w:val="auto"/>
                <w:spacing w:val="-2"/>
                <w:sz w:val="24"/>
                <w:szCs w:val="24"/>
                <w:highlight w:val="none"/>
              </w:rPr>
              <w:t>盖章的《授权委托书》、被授权人身份证正反面扫描件；授权委托书须明确委托权限、委托期限。</w:t>
            </w:r>
          </w:p>
        </w:tc>
      </w:tr>
      <w:tr w14:paraId="623A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5DED6B2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60DC8F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01A6DEE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5" w:type="dxa"/>
            <w:vAlign w:val="center"/>
          </w:tcPr>
          <w:p w14:paraId="79669405">
            <w:pPr>
              <w:keepNext w:val="0"/>
              <w:keepLines w:val="0"/>
              <w:suppressLineNumbers w:val="0"/>
              <w:spacing w:before="0" w:beforeAutospacing="0" w:after="0" w:afterAutospacing="0" w:line="240" w:lineRule="auto"/>
              <w:ind w:left="0" w:leftChars="0" w:right="0" w:firstLine="0" w:firstLineChars="0"/>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5E874E6C">
            <w:pPr>
              <w:pStyle w:val="32"/>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b w:val="0"/>
                <w:bCs w:val="0"/>
                <w:color w:val="auto"/>
                <w:spacing w:val="-13"/>
                <w:kern w:val="0"/>
                <w:sz w:val="24"/>
                <w:szCs w:val="24"/>
                <w:highlight w:val="none"/>
                <w:lang w:val="en-US" w:eastAsia="zh-CN" w:bidi="ar-SA"/>
              </w:rPr>
              <w:t>无法提供或提供部分会计师事务所出具正规财务审计报告的应征人，可提供财务制度健全承诺函，承诺建立完整会计核算、账务管理、财税管理制度，满足履约财务能力要求。</w:t>
            </w:r>
          </w:p>
        </w:tc>
      </w:tr>
      <w:tr w14:paraId="4263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1472C0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3E64AA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030CCCA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5" w:type="dxa"/>
            <w:vAlign w:val="center"/>
          </w:tcPr>
          <w:p w14:paraId="63853B3A">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b w:val="0"/>
                <w:bCs w:val="0"/>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w:t>
            </w:r>
          </w:p>
          <w:p w14:paraId="1868F666">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b w:val="0"/>
                <w:bCs w:val="0"/>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3.提供近1个月内的中国裁判文书网（https://wenshu.court.gov.cn/）查询截图，须完整显示：无重大违法违规记录；</w:t>
            </w:r>
          </w:p>
          <w:p w14:paraId="707B851D">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4.提供申请单位盖章、法定代表人</w:t>
            </w:r>
            <w:r>
              <w:rPr>
                <w:rFonts w:hint="eastAsia" w:ascii="Times New Roman" w:hAnsi="Times New Roman" w:cs="Times New Roman"/>
                <w:b w:val="0"/>
                <w:bCs w:val="0"/>
                <w:color w:val="auto"/>
                <w:spacing w:val="-2"/>
                <w:sz w:val="24"/>
                <w:szCs w:val="24"/>
                <w:highlight w:val="none"/>
                <w:lang w:eastAsia="zh-CN"/>
              </w:rPr>
              <w:t>签字</w:t>
            </w:r>
            <w:r>
              <w:rPr>
                <w:rFonts w:hint="eastAsia" w:ascii="Times New Roman" w:hAnsi="Times New Roman" w:cs="Times New Roman"/>
                <w:b w:val="0"/>
                <w:bCs w:val="0"/>
                <w:color w:val="auto"/>
                <w:spacing w:val="-2"/>
                <w:sz w:val="24"/>
                <w:szCs w:val="24"/>
                <w:highlight w:val="none"/>
                <w:lang w:val="en-US" w:eastAsia="zh-CN"/>
              </w:rPr>
              <w:t>或盖名</w:t>
            </w:r>
            <w:r>
              <w:rPr>
                <w:rFonts w:hint="eastAsia" w:ascii="Times New Roman" w:hAnsi="Times New Roman" w:cs="Times New Roman"/>
                <w:b w:val="0"/>
                <w:bCs w:val="0"/>
                <w:color w:val="auto"/>
                <w:spacing w:val="-2"/>
                <w:sz w:val="24"/>
                <w:szCs w:val="24"/>
                <w:highlight w:val="none"/>
                <w:lang w:eastAsia="zh-CN"/>
              </w:rPr>
              <w:t>章</w:t>
            </w:r>
            <w:r>
              <w:rPr>
                <w:rFonts w:hint="default" w:ascii="Times New Roman" w:hAnsi="Times New Roman" w:cs="Times New Roman"/>
                <w:b w:val="0"/>
                <w:bCs w:val="0"/>
                <w:color w:val="auto"/>
                <w:spacing w:val="-2"/>
                <w:sz w:val="24"/>
                <w:szCs w:val="24"/>
                <w:highlight w:val="none"/>
              </w:rPr>
              <w:t>的书面承诺函，承诺：①未被吉林省水务集团有限公司及所属分子公司列入黑名单或限制交易名单；②自2023年至今，本单位及所投产品不存在因质量原因被政府质监站通报、正在整改的情形；③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⑤无串通投标、围标串标、商业贿赂等破坏招投标秩序的记录，无因非法经营、产品质量违法被追究刑事责任的记录。</w:t>
            </w:r>
          </w:p>
        </w:tc>
      </w:tr>
      <w:tr w14:paraId="774A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7D3800C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6EEED66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0DA65B3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5" w:type="dxa"/>
            <w:shd w:val="clear" w:color="auto" w:fill="auto"/>
            <w:vAlign w:val="center"/>
          </w:tcPr>
          <w:p w14:paraId="306C16C2">
            <w:pPr>
              <w:keepNext w:val="0"/>
              <w:keepLines w:val="0"/>
              <w:numPr>
                <w:ilvl w:val="0"/>
                <w:numId w:val="0"/>
              </w:numPr>
              <w:suppressLineNumbers w:val="0"/>
              <w:spacing w:before="0" w:beforeAutospacing="0" w:after="0" w:afterAutospacing="0" w:line="240" w:lineRule="auto"/>
              <w:ind w:left="0" w:right="0"/>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提供应征产品合格证明</w:t>
            </w:r>
            <w:r>
              <w:rPr>
                <w:rFonts w:hint="eastAsia" w:ascii="Times New Roman" w:hAnsi="Times New Roman" w:cs="Times New Roman"/>
                <w:b/>
                <w:bCs/>
                <w:color w:val="auto"/>
                <w:spacing w:val="-2"/>
                <w:sz w:val="24"/>
                <w:szCs w:val="24"/>
                <w:highlight w:val="none"/>
                <w:lang w:val="en-US" w:eastAsia="zh-CN"/>
              </w:rPr>
              <w:t>及</w:t>
            </w:r>
            <w:r>
              <w:rPr>
                <w:rFonts w:hint="default" w:ascii="Times New Roman" w:hAnsi="Times New Roman" w:cs="Times New Roman"/>
                <w:b/>
                <w:bCs/>
                <w:color w:val="auto"/>
                <w:spacing w:val="-2"/>
                <w:sz w:val="24"/>
                <w:szCs w:val="24"/>
                <w:highlight w:val="none"/>
                <w:lang w:eastAsia="zh-CN"/>
              </w:rPr>
              <w:t>产品符合现行</w:t>
            </w:r>
            <w:r>
              <w:rPr>
                <w:rFonts w:hint="eastAsia" w:ascii="Times New Roman" w:hAnsi="Times New Roman" w:cs="Times New Roman"/>
                <w:b/>
                <w:bCs/>
                <w:color w:val="auto"/>
                <w:spacing w:val="-2"/>
                <w:sz w:val="24"/>
                <w:szCs w:val="24"/>
                <w:highlight w:val="none"/>
                <w:lang w:val="en-US" w:eastAsia="zh-CN"/>
              </w:rPr>
              <w:t>有效</w:t>
            </w:r>
            <w:r>
              <w:rPr>
                <w:rFonts w:hint="default" w:ascii="Times New Roman" w:hAnsi="Times New Roman" w:cs="Times New Roman"/>
                <w:b/>
                <w:bCs/>
                <w:color w:val="auto"/>
                <w:spacing w:val="-2"/>
                <w:sz w:val="24"/>
                <w:szCs w:val="24"/>
                <w:highlight w:val="none"/>
                <w:lang w:eastAsia="zh-CN"/>
              </w:rPr>
              <w:t>国家</w:t>
            </w:r>
            <w:r>
              <w:rPr>
                <w:rFonts w:hint="eastAsia" w:ascii="Times New Roman" w:hAnsi="Times New Roman" w:cs="Times New Roman"/>
                <w:b/>
                <w:bCs/>
                <w:color w:val="auto"/>
                <w:spacing w:val="-2"/>
                <w:sz w:val="24"/>
                <w:szCs w:val="24"/>
                <w:highlight w:val="none"/>
                <w:lang w:val="en-US" w:eastAsia="zh-CN"/>
              </w:rPr>
              <w:t>及行业</w:t>
            </w:r>
            <w:r>
              <w:rPr>
                <w:rFonts w:hint="default" w:ascii="Times New Roman" w:hAnsi="Times New Roman" w:cs="Times New Roman"/>
                <w:b/>
                <w:bCs/>
                <w:color w:val="auto"/>
                <w:spacing w:val="-2"/>
                <w:sz w:val="24"/>
                <w:szCs w:val="24"/>
                <w:highlight w:val="none"/>
                <w:lang w:val="en-US" w:eastAsia="zh-CN"/>
              </w:rPr>
              <w:t>质量</w:t>
            </w:r>
            <w:r>
              <w:rPr>
                <w:rFonts w:hint="default" w:ascii="Times New Roman" w:hAnsi="Times New Roman" w:cs="Times New Roman"/>
                <w:b/>
                <w:bCs/>
                <w:color w:val="auto"/>
                <w:spacing w:val="-2"/>
                <w:sz w:val="24"/>
                <w:szCs w:val="24"/>
                <w:highlight w:val="none"/>
                <w:lang w:eastAsia="zh-CN"/>
              </w:rPr>
              <w:t>标准</w:t>
            </w:r>
            <w:r>
              <w:rPr>
                <w:rFonts w:hint="default" w:ascii="Times New Roman" w:hAnsi="Times New Roman" w:cs="Times New Roman"/>
                <w:b/>
                <w:bCs/>
                <w:color w:val="auto"/>
                <w:spacing w:val="-2"/>
                <w:sz w:val="24"/>
                <w:szCs w:val="24"/>
                <w:highlight w:val="none"/>
                <w:lang w:val="en-US" w:eastAsia="zh-CN"/>
              </w:rPr>
              <w:t>要求的</w:t>
            </w:r>
            <w:r>
              <w:rPr>
                <w:rFonts w:hint="default" w:ascii="Times New Roman" w:hAnsi="Times New Roman" w:cs="Times New Roman"/>
                <w:b/>
                <w:bCs/>
                <w:color w:val="auto"/>
                <w:spacing w:val="-2"/>
                <w:sz w:val="24"/>
                <w:szCs w:val="24"/>
                <w:highlight w:val="none"/>
                <w:lang w:eastAsia="zh-CN"/>
              </w:rPr>
              <w:t>承诺</w:t>
            </w:r>
            <w:r>
              <w:rPr>
                <w:rFonts w:hint="default" w:ascii="Times New Roman" w:hAnsi="Times New Roman" w:cs="Times New Roman"/>
                <w:b/>
                <w:bCs/>
                <w:color w:val="auto"/>
                <w:spacing w:val="-2"/>
                <w:sz w:val="24"/>
                <w:szCs w:val="24"/>
                <w:highlight w:val="none"/>
              </w:rPr>
              <w:t>；</w:t>
            </w:r>
          </w:p>
          <w:p w14:paraId="4C363A0F">
            <w:pPr>
              <w:keepNext w:val="0"/>
              <w:keepLines w:val="0"/>
              <w:numPr>
                <w:ilvl w:val="0"/>
                <w:numId w:val="0"/>
              </w:numPr>
              <w:suppressLineNumbers w:val="0"/>
              <w:spacing w:before="0" w:beforeAutospacing="0" w:after="0" w:afterAutospacing="0" w:line="240" w:lineRule="auto"/>
              <w:ind w:left="0" w:right="0"/>
              <w:rPr>
                <w:rFonts w:hint="eastAsia" w:ascii="Times New Roman" w:hAnsi="Times New Roman" w:cs="Times New Roman"/>
                <w:b/>
                <w:bCs/>
                <w:color w:val="auto"/>
                <w:spacing w:val="-2"/>
                <w:sz w:val="24"/>
                <w:szCs w:val="24"/>
                <w:highlight w:val="none"/>
                <w:lang w:eastAsia="zh-CN"/>
              </w:rPr>
            </w:pPr>
            <w:r>
              <w:rPr>
                <w:rFonts w:hint="eastAsia" w:ascii="Times New Roman" w:hAnsi="Times New Roman" w:cs="Times New Roman"/>
                <w:b/>
                <w:bCs/>
                <w:color w:val="auto"/>
                <w:spacing w:val="-2"/>
                <w:sz w:val="24"/>
                <w:szCs w:val="24"/>
                <w:highlight w:val="none"/>
                <w:lang w:eastAsia="zh-CN"/>
              </w:rPr>
              <w:t>（</w:t>
            </w:r>
            <w:r>
              <w:rPr>
                <w:rFonts w:hint="eastAsia" w:ascii="Times New Roman" w:hAnsi="Times New Roman" w:cs="Times New Roman"/>
                <w:b/>
                <w:bCs/>
                <w:color w:val="auto"/>
                <w:spacing w:val="-2"/>
                <w:sz w:val="24"/>
                <w:szCs w:val="24"/>
                <w:highlight w:val="none"/>
                <w:lang w:val="en-US" w:eastAsia="zh-CN"/>
              </w:rPr>
              <w:t>代理商或经销商</w:t>
            </w:r>
            <w:r>
              <w:rPr>
                <w:rFonts w:hint="default" w:ascii="Times New Roman" w:hAnsi="Times New Roman" w:cs="Times New Roman"/>
                <w:b/>
                <w:bCs/>
                <w:color w:val="auto"/>
                <w:spacing w:val="-2"/>
                <w:sz w:val="24"/>
                <w:szCs w:val="24"/>
                <w:highlight w:val="none"/>
                <w:lang w:eastAsia="zh-CN"/>
              </w:rPr>
              <w:t>可提供所代理</w:t>
            </w:r>
            <w:r>
              <w:rPr>
                <w:rFonts w:hint="default" w:ascii="Times New Roman" w:hAnsi="Times New Roman" w:cs="Times New Roman"/>
                <w:b/>
                <w:bCs/>
                <w:color w:val="auto"/>
                <w:spacing w:val="-2"/>
                <w:sz w:val="24"/>
                <w:szCs w:val="24"/>
                <w:highlight w:val="none"/>
                <w:lang w:val="en-US" w:eastAsia="zh-CN"/>
              </w:rPr>
              <w:t>或经销</w:t>
            </w:r>
            <w:r>
              <w:rPr>
                <w:rFonts w:hint="default" w:ascii="Times New Roman" w:hAnsi="Times New Roman" w:cs="Times New Roman"/>
                <w:b/>
                <w:bCs/>
                <w:color w:val="auto"/>
                <w:spacing w:val="-2"/>
                <w:sz w:val="24"/>
                <w:szCs w:val="24"/>
                <w:highlight w:val="none"/>
                <w:lang w:eastAsia="zh-CN"/>
              </w:rPr>
              <w:t>生产制造企业对应</w:t>
            </w:r>
            <w:r>
              <w:rPr>
                <w:rFonts w:hint="default" w:ascii="Times New Roman" w:hAnsi="Times New Roman" w:cs="Times New Roman"/>
                <w:b/>
                <w:bCs/>
                <w:color w:val="auto"/>
                <w:spacing w:val="-2"/>
                <w:sz w:val="24"/>
                <w:szCs w:val="24"/>
                <w:highlight w:val="none"/>
                <w:lang w:val="en-US" w:eastAsia="zh-CN"/>
              </w:rPr>
              <w:t>的质量</w:t>
            </w:r>
            <w:r>
              <w:rPr>
                <w:rFonts w:hint="default" w:ascii="Times New Roman" w:hAnsi="Times New Roman" w:cs="Times New Roman"/>
                <w:b/>
                <w:bCs/>
                <w:color w:val="auto"/>
                <w:spacing w:val="-2"/>
                <w:sz w:val="24"/>
                <w:szCs w:val="24"/>
                <w:highlight w:val="none"/>
                <w:lang w:eastAsia="zh-CN"/>
              </w:rPr>
              <w:t>证明文件</w:t>
            </w:r>
            <w:r>
              <w:rPr>
                <w:rFonts w:hint="default" w:ascii="Times New Roman" w:hAnsi="Times New Roman" w:cs="Times New Roman"/>
                <w:b/>
                <w:bCs/>
                <w:color w:val="auto"/>
                <w:spacing w:val="-2"/>
                <w:sz w:val="24"/>
                <w:szCs w:val="24"/>
                <w:highlight w:val="none"/>
                <w:lang w:val="en-US" w:eastAsia="zh-CN"/>
              </w:rPr>
              <w:t>作为评审依据</w:t>
            </w:r>
            <w:r>
              <w:rPr>
                <w:rFonts w:hint="eastAsia" w:ascii="Times New Roman" w:hAnsi="Times New Roman" w:cs="Times New Roman"/>
                <w:b/>
                <w:bCs/>
                <w:color w:val="auto"/>
                <w:spacing w:val="-2"/>
                <w:sz w:val="24"/>
                <w:szCs w:val="24"/>
                <w:highlight w:val="none"/>
                <w:lang w:eastAsia="zh-CN"/>
              </w:rPr>
              <w:t>）</w:t>
            </w:r>
          </w:p>
          <w:p w14:paraId="277C27DF">
            <w:pPr>
              <w:keepNext w:val="0"/>
              <w:keepLines w:val="0"/>
              <w:numPr>
                <w:ilvl w:val="0"/>
                <w:numId w:val="0"/>
              </w:numPr>
              <w:suppressLineNumbers w:val="0"/>
              <w:spacing w:before="0" w:beforeAutospacing="0" w:after="0" w:afterAutospacing="0" w:line="240" w:lineRule="auto"/>
              <w:ind w:left="0" w:right="0"/>
              <w:rPr>
                <w:rFonts w:hint="eastAsia" w:ascii="Times New Roman" w:hAnsi="Times New Roman" w:eastAsia="仿宋" w:cs="Times New Roman"/>
                <w:color w:val="auto"/>
                <w:spacing w:val="-2"/>
                <w:sz w:val="24"/>
                <w:szCs w:val="24"/>
                <w:highlight w:val="none"/>
                <w:lang w:eastAsia="zh-CN"/>
              </w:rPr>
            </w:pPr>
            <w:r>
              <w:rPr>
                <w:rFonts w:hint="default" w:ascii="Times New Roman" w:hAnsi="Times New Roman" w:cs="Times New Roman"/>
                <w:b/>
                <w:bCs/>
                <w:color w:val="auto"/>
                <w:spacing w:val="-2"/>
                <w:sz w:val="24"/>
                <w:szCs w:val="24"/>
                <w:highlight w:val="none"/>
                <w:lang w:val="en-US" w:eastAsia="zh-CN"/>
              </w:rPr>
              <w:t>若</w:t>
            </w:r>
            <w:r>
              <w:rPr>
                <w:rFonts w:hint="default" w:ascii="Times New Roman" w:hAnsi="Times New Roman" w:cs="Times New Roman"/>
                <w:b/>
                <w:bCs/>
                <w:color w:val="auto"/>
                <w:spacing w:val="-2"/>
                <w:sz w:val="24"/>
                <w:szCs w:val="24"/>
                <w:highlight w:val="none"/>
                <w:lang w:eastAsia="zh-CN"/>
              </w:rPr>
              <w:t>无法提供</w:t>
            </w:r>
            <w:r>
              <w:rPr>
                <w:rFonts w:hint="default" w:ascii="Times New Roman" w:hAnsi="Times New Roman" w:cs="Times New Roman"/>
                <w:b/>
                <w:bCs/>
                <w:color w:val="auto"/>
                <w:spacing w:val="-2"/>
                <w:sz w:val="24"/>
                <w:szCs w:val="24"/>
                <w:highlight w:val="none"/>
              </w:rPr>
              <w:t>产品合格证明</w:t>
            </w:r>
            <w:r>
              <w:rPr>
                <w:rFonts w:hint="default" w:ascii="Times New Roman" w:hAnsi="Times New Roman" w:cs="Times New Roman"/>
                <w:b/>
                <w:bCs/>
                <w:color w:val="auto"/>
                <w:spacing w:val="-2"/>
                <w:sz w:val="24"/>
                <w:szCs w:val="24"/>
                <w:highlight w:val="none"/>
                <w:lang w:val="en-US" w:eastAsia="zh-CN"/>
              </w:rPr>
              <w:t>的</w:t>
            </w:r>
            <w:r>
              <w:rPr>
                <w:rFonts w:hint="default" w:ascii="Times New Roman" w:hAnsi="Times New Roman" w:cs="Times New Roman"/>
                <w:b/>
                <w:bCs/>
                <w:color w:val="auto"/>
                <w:spacing w:val="-2"/>
                <w:sz w:val="24"/>
                <w:szCs w:val="24"/>
                <w:highlight w:val="none"/>
                <w:lang w:eastAsia="zh-CN"/>
              </w:rPr>
              <w:t>，可</w:t>
            </w:r>
            <w:r>
              <w:rPr>
                <w:rFonts w:hint="eastAsia" w:ascii="Times New Roman" w:hAnsi="Times New Roman" w:cs="Times New Roman"/>
                <w:b/>
                <w:bCs/>
                <w:color w:val="auto"/>
                <w:spacing w:val="-2"/>
                <w:sz w:val="24"/>
                <w:szCs w:val="24"/>
                <w:highlight w:val="none"/>
                <w:lang w:val="en-US" w:eastAsia="zh-CN"/>
              </w:rPr>
              <w:t>仅</w:t>
            </w:r>
            <w:r>
              <w:rPr>
                <w:rFonts w:hint="default" w:ascii="Times New Roman" w:hAnsi="Times New Roman" w:cs="Times New Roman"/>
                <w:b/>
                <w:bCs/>
                <w:color w:val="auto"/>
                <w:spacing w:val="-2"/>
                <w:sz w:val="24"/>
                <w:szCs w:val="24"/>
                <w:highlight w:val="none"/>
                <w:lang w:eastAsia="zh-CN"/>
              </w:rPr>
              <w:t>提交产品符合现行</w:t>
            </w:r>
            <w:r>
              <w:rPr>
                <w:rFonts w:hint="eastAsia" w:ascii="Times New Roman" w:hAnsi="Times New Roman" w:cs="Times New Roman"/>
                <w:b/>
                <w:bCs/>
                <w:color w:val="auto"/>
                <w:spacing w:val="-2"/>
                <w:sz w:val="24"/>
                <w:szCs w:val="24"/>
                <w:highlight w:val="none"/>
                <w:lang w:val="en-US" w:eastAsia="zh-CN"/>
              </w:rPr>
              <w:t>有效</w:t>
            </w:r>
            <w:r>
              <w:rPr>
                <w:rFonts w:hint="default" w:ascii="Times New Roman" w:hAnsi="Times New Roman" w:cs="Times New Roman"/>
                <w:b/>
                <w:bCs/>
                <w:color w:val="auto"/>
                <w:spacing w:val="-2"/>
                <w:sz w:val="24"/>
                <w:szCs w:val="24"/>
                <w:highlight w:val="none"/>
                <w:lang w:eastAsia="zh-CN"/>
              </w:rPr>
              <w:t>国家</w:t>
            </w:r>
            <w:r>
              <w:rPr>
                <w:rFonts w:hint="eastAsia" w:ascii="Times New Roman" w:hAnsi="Times New Roman" w:cs="Times New Roman"/>
                <w:b/>
                <w:bCs/>
                <w:color w:val="auto"/>
                <w:spacing w:val="-2"/>
                <w:sz w:val="24"/>
                <w:szCs w:val="24"/>
                <w:highlight w:val="none"/>
                <w:lang w:val="en-US" w:eastAsia="zh-CN"/>
              </w:rPr>
              <w:t>及行业</w:t>
            </w:r>
            <w:r>
              <w:rPr>
                <w:rFonts w:hint="default" w:ascii="Times New Roman" w:hAnsi="Times New Roman" w:cs="Times New Roman"/>
                <w:b/>
                <w:bCs/>
                <w:color w:val="auto"/>
                <w:spacing w:val="-2"/>
                <w:sz w:val="24"/>
                <w:szCs w:val="24"/>
                <w:highlight w:val="none"/>
                <w:lang w:val="en-US" w:eastAsia="zh-CN"/>
              </w:rPr>
              <w:t>质量</w:t>
            </w:r>
            <w:r>
              <w:rPr>
                <w:rFonts w:hint="default" w:ascii="Times New Roman" w:hAnsi="Times New Roman" w:cs="Times New Roman"/>
                <w:b/>
                <w:bCs/>
                <w:color w:val="auto"/>
                <w:spacing w:val="-2"/>
                <w:sz w:val="24"/>
                <w:szCs w:val="24"/>
                <w:highlight w:val="none"/>
                <w:lang w:eastAsia="zh-CN"/>
              </w:rPr>
              <w:t>标准</w:t>
            </w:r>
            <w:r>
              <w:rPr>
                <w:rFonts w:hint="default" w:ascii="Times New Roman" w:hAnsi="Times New Roman" w:cs="Times New Roman"/>
                <w:b/>
                <w:bCs/>
                <w:color w:val="auto"/>
                <w:spacing w:val="-2"/>
                <w:sz w:val="24"/>
                <w:szCs w:val="24"/>
                <w:highlight w:val="none"/>
                <w:lang w:val="en-US" w:eastAsia="zh-CN"/>
              </w:rPr>
              <w:t>要求的</w:t>
            </w:r>
            <w:r>
              <w:rPr>
                <w:rFonts w:hint="default" w:ascii="Times New Roman" w:hAnsi="Times New Roman" w:cs="Times New Roman"/>
                <w:b/>
                <w:bCs/>
                <w:color w:val="auto"/>
                <w:spacing w:val="-2"/>
                <w:sz w:val="24"/>
                <w:szCs w:val="24"/>
                <w:highlight w:val="none"/>
                <w:lang w:eastAsia="zh-CN"/>
              </w:rPr>
              <w:t>承诺函作为评审依据。</w:t>
            </w:r>
          </w:p>
        </w:tc>
      </w:tr>
      <w:tr w14:paraId="02EA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3428BFA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0C823D0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6DACDE6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授权与履约承诺</w:t>
            </w:r>
          </w:p>
        </w:tc>
        <w:tc>
          <w:tcPr>
            <w:tcW w:w="5385" w:type="dxa"/>
            <w:shd w:val="clear" w:color="auto" w:fill="auto"/>
            <w:vAlign w:val="center"/>
          </w:tcPr>
          <w:p w14:paraId="42223891">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13"/>
                <w:kern w:val="0"/>
                <w:sz w:val="24"/>
                <w:szCs w:val="24"/>
                <w:highlight w:val="none"/>
                <w:lang w:val="en-US" w:eastAsia="zh-CN" w:bidi="ar-SA"/>
              </w:rPr>
              <w:t>接受智科公司的动态评价评级与监督；生产制造企业入库后按具体项目需求，须授予智科公司代理</w:t>
            </w:r>
            <w:r>
              <w:rPr>
                <w:rFonts w:hint="eastAsia" w:ascii="Times New Roman" w:hAnsi="Times New Roman" w:eastAsia="仿宋" w:cs="Times New Roman"/>
                <w:color w:val="auto"/>
                <w:spacing w:val="-13"/>
                <w:kern w:val="0"/>
                <w:sz w:val="24"/>
                <w:szCs w:val="24"/>
                <w:highlight w:val="none"/>
                <w:lang w:val="en-US" w:eastAsia="zh-CN" w:bidi="ar-SA"/>
              </w:rPr>
              <w:t>/</w:t>
            </w:r>
            <w:r>
              <w:rPr>
                <w:rFonts w:hint="default" w:ascii="Times New Roman" w:hAnsi="Times New Roman" w:eastAsia="仿宋" w:cs="Times New Roman"/>
                <w:color w:val="auto"/>
                <w:spacing w:val="-13"/>
                <w:kern w:val="0"/>
                <w:sz w:val="24"/>
                <w:szCs w:val="24"/>
                <w:highlight w:val="none"/>
                <w:lang w:val="en-US" w:eastAsia="zh-CN" w:bidi="ar-SA"/>
              </w:rPr>
              <w:t>经销权，且不因智科公司对外报价决策拒绝授权；经销商或代理商承诺已获得生产制造企业合法授权，根据需要确保智科公司可获得对应产品的代理</w:t>
            </w:r>
            <w:r>
              <w:rPr>
                <w:rFonts w:hint="eastAsia" w:ascii="Times New Roman" w:hAnsi="Times New Roman" w:eastAsia="仿宋" w:cs="Times New Roman"/>
                <w:color w:val="auto"/>
                <w:spacing w:val="-13"/>
                <w:kern w:val="0"/>
                <w:sz w:val="24"/>
                <w:szCs w:val="24"/>
                <w:highlight w:val="none"/>
                <w:lang w:val="en-US" w:eastAsia="zh-CN" w:bidi="ar-SA"/>
              </w:rPr>
              <w:t>/</w:t>
            </w:r>
            <w:r>
              <w:rPr>
                <w:rFonts w:hint="default" w:ascii="Times New Roman" w:hAnsi="Times New Roman" w:eastAsia="仿宋" w:cs="Times New Roman"/>
                <w:color w:val="auto"/>
                <w:spacing w:val="-13"/>
                <w:kern w:val="0"/>
                <w:sz w:val="24"/>
                <w:szCs w:val="24"/>
                <w:highlight w:val="none"/>
                <w:lang w:val="en-US" w:eastAsia="zh-CN" w:bidi="ar-SA"/>
              </w:rPr>
              <w:t>经销权；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r>
              <w:rPr>
                <w:rFonts w:hint="default" w:ascii="Times New Roman" w:hAnsi="Times New Roman" w:cs="Times New Roman"/>
                <w:color w:val="auto"/>
                <w:spacing w:val="-2"/>
                <w:sz w:val="24"/>
                <w:szCs w:val="24"/>
                <w:highlight w:val="none"/>
              </w:rPr>
              <w:t>。</w:t>
            </w:r>
          </w:p>
        </w:tc>
      </w:tr>
      <w:tr w14:paraId="2285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32CBA86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45958AD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291CBF4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5" w:type="dxa"/>
            <w:shd w:val="clear" w:color="auto" w:fill="auto"/>
            <w:vAlign w:val="center"/>
          </w:tcPr>
          <w:p w14:paraId="16395EAD">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6296AF45">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3"/>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974"/>
        <w:gridCol w:w="6666"/>
      </w:tblGrid>
      <w:tr w14:paraId="5692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24"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78E789A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974" w:type="dxa"/>
            <w:tcBorders>
              <w:top w:val="single" w:color="000000" w:sz="4" w:space="0"/>
              <w:left w:val="single" w:color="000000" w:sz="4" w:space="0"/>
              <w:bottom w:val="single" w:color="auto" w:sz="4" w:space="0"/>
              <w:right w:val="single" w:color="000000" w:sz="4" w:space="0"/>
            </w:tcBorders>
            <w:shd w:val="clear" w:color="auto" w:fill="auto"/>
            <w:vAlign w:val="center"/>
          </w:tcPr>
          <w:p w14:paraId="64686B9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19B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37B7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3629935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2D1EE64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666" w:type="dxa"/>
            <w:tcBorders>
              <w:top w:val="single" w:color="000000" w:sz="4" w:space="0"/>
              <w:left w:val="single" w:color="auto" w:sz="4" w:space="0"/>
              <w:bottom w:val="single" w:color="000000" w:sz="4" w:space="0"/>
              <w:right w:val="single" w:color="000000" w:sz="4" w:space="0"/>
            </w:tcBorders>
            <w:shd w:val="clear" w:color="auto" w:fill="auto"/>
            <w:vAlign w:val="center"/>
          </w:tcPr>
          <w:p w14:paraId="57239BE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6FE4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4705874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179B422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666" w:type="dxa"/>
            <w:tcBorders>
              <w:top w:val="single" w:color="000000" w:sz="4" w:space="0"/>
              <w:left w:val="single" w:color="auto" w:sz="4" w:space="0"/>
              <w:bottom w:val="single" w:color="000000" w:sz="4" w:space="0"/>
              <w:right w:val="single" w:color="000000" w:sz="4" w:space="0"/>
            </w:tcBorders>
            <w:shd w:val="clear" w:color="auto" w:fill="auto"/>
            <w:vAlign w:val="center"/>
          </w:tcPr>
          <w:p w14:paraId="5BD5483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4744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024" w:type="dxa"/>
            <w:vMerge w:val="restart"/>
            <w:tcBorders>
              <w:left w:val="single" w:color="auto" w:sz="4" w:space="0"/>
              <w:right w:val="single" w:color="auto" w:sz="4" w:space="0"/>
            </w:tcBorders>
            <w:shd w:val="clear" w:color="auto" w:fill="auto"/>
            <w:vAlign w:val="center"/>
          </w:tcPr>
          <w:p w14:paraId="137E932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5E6F02F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66E3743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101E22D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66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F4E95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 xml:space="preserve">提供有效期内的ISO9001质量管理体系认证、ISO14001 环境管理体系认证、ISO45001 </w:t>
            </w:r>
            <w:r>
              <w:rPr>
                <w:rFonts w:hint="eastAsia" w:ascii="Times New Roman" w:hAnsi="Times New Roman" w:cs="Times New Roman"/>
                <w:color w:val="auto"/>
                <w:spacing w:val="-2"/>
                <w:sz w:val="24"/>
                <w:szCs w:val="24"/>
                <w:highlight w:val="none"/>
                <w:lang w:eastAsia="zh-CN"/>
              </w:rPr>
              <w:t>职业健康安全管理体系认证证书，或具有同行业认可的管理体系认证证书，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17F5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1024" w:type="dxa"/>
            <w:vMerge w:val="continue"/>
            <w:tcBorders>
              <w:left w:val="single" w:color="auto" w:sz="4" w:space="0"/>
              <w:right w:val="single" w:color="auto" w:sz="4" w:space="0"/>
            </w:tcBorders>
            <w:shd w:val="clear" w:color="auto" w:fill="auto"/>
            <w:vAlign w:val="center"/>
          </w:tcPr>
          <w:p w14:paraId="2E428AB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117E080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76331ED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20</w:t>
            </w:r>
            <w:r>
              <w:rPr>
                <w:rFonts w:hint="default" w:ascii="Times New Roman" w:hAnsi="Times New Roman" w:cs="Times New Roman"/>
                <w:color w:val="auto"/>
                <w:spacing w:val="-2"/>
                <w:sz w:val="24"/>
                <w:szCs w:val="24"/>
                <w:highlight w:val="none"/>
              </w:rPr>
              <w:t>分）</w:t>
            </w:r>
          </w:p>
        </w:tc>
        <w:tc>
          <w:tcPr>
            <w:tcW w:w="6666" w:type="dxa"/>
            <w:tcBorders>
              <w:top w:val="single" w:color="000000" w:sz="4" w:space="0"/>
              <w:left w:val="single" w:color="auto" w:sz="4" w:space="0"/>
              <w:bottom w:val="single" w:color="000000" w:sz="4" w:space="0"/>
              <w:right w:val="single" w:color="000000" w:sz="4" w:space="0"/>
            </w:tcBorders>
            <w:shd w:val="clear" w:color="auto" w:fill="auto"/>
            <w:vAlign w:val="center"/>
          </w:tcPr>
          <w:p w14:paraId="6C8D0C00">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rPr>
            </w:pPr>
            <w:r>
              <w:rPr>
                <w:rFonts w:hint="eastAsia" w:ascii="Times New Roman" w:hAnsi="Times New Roman" w:eastAsia="仿宋" w:cs="Times New Roman"/>
                <w:color w:val="auto"/>
                <w:spacing w:val="-2"/>
                <w:kern w:val="0"/>
                <w:sz w:val="24"/>
                <w:szCs w:val="24"/>
                <w:highlight w:val="none"/>
                <w:lang w:val="en-US" w:eastAsia="zh-CN" w:bidi="ar"/>
              </w:rPr>
              <w:t>本项满分</w:t>
            </w:r>
            <w:r>
              <w:rPr>
                <w:rFonts w:hint="eastAsia" w:ascii="Times New Roman" w:hAnsi="Times New Roman" w:cs="Times New Roman"/>
                <w:color w:val="auto"/>
                <w:spacing w:val="-2"/>
                <w:kern w:val="0"/>
                <w:sz w:val="24"/>
                <w:szCs w:val="24"/>
                <w:highlight w:val="none"/>
                <w:lang w:val="en-US" w:eastAsia="zh-CN" w:bidi="ar"/>
              </w:rPr>
              <w:t>20</w:t>
            </w:r>
            <w:r>
              <w:rPr>
                <w:rFonts w:hint="eastAsia" w:ascii="Times New Roman" w:hAnsi="Times New Roman" w:eastAsia="仿宋" w:cs="Times New Roman"/>
                <w:color w:val="auto"/>
                <w:spacing w:val="-2"/>
                <w:kern w:val="0"/>
                <w:sz w:val="24"/>
                <w:szCs w:val="24"/>
                <w:highlight w:val="none"/>
                <w:lang w:val="en-US" w:eastAsia="zh-CN" w:bidi="ar"/>
              </w:rPr>
              <w:t>分，具体规则如下</w:t>
            </w:r>
            <w:r>
              <w:rPr>
                <w:rFonts w:hint="eastAsia" w:ascii="Times New Roman" w:hAnsi="Times New Roman" w:cs="Times New Roman"/>
                <w:color w:val="auto"/>
                <w:spacing w:val="-2"/>
                <w:kern w:val="0"/>
                <w:sz w:val="24"/>
                <w:szCs w:val="24"/>
                <w:highlight w:val="none"/>
                <w:lang w:val="en-US" w:eastAsia="zh" w:bidi="ar"/>
              </w:rPr>
              <w:t>：</w:t>
            </w:r>
          </w:p>
          <w:p w14:paraId="160479E9">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b w:val="0"/>
                <w:bCs w:val="0"/>
                <w:color w:val="auto"/>
                <w:spacing w:val="-2"/>
                <w:kern w:val="0"/>
                <w:sz w:val="24"/>
                <w:szCs w:val="24"/>
                <w:highlight w:val="none"/>
                <w:lang w:val="en-US" w:eastAsia="zh-CN" w:bidi="ar"/>
              </w:rPr>
            </w:pPr>
            <w:r>
              <w:rPr>
                <w:rFonts w:hint="eastAsia" w:ascii="Times New Roman" w:hAnsi="Times New Roman" w:eastAsia="仿宋" w:cs="Times New Roman"/>
                <w:b w:val="0"/>
                <w:bCs w:val="0"/>
                <w:color w:val="auto"/>
                <w:spacing w:val="-2"/>
                <w:kern w:val="0"/>
                <w:sz w:val="24"/>
                <w:szCs w:val="24"/>
                <w:highlight w:val="none"/>
                <w:lang w:val="en-US" w:eastAsia="zh-CN" w:bidi="ar"/>
              </w:rPr>
              <w:t>提供2023年至今应征人对应标段对应品类的有效供货合同（以签订日期为准），最多提供10个有效合同纳入本项计分，超出部分不计分。</w:t>
            </w:r>
          </w:p>
          <w:p w14:paraId="6A275F62">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b w:val="0"/>
                <w:bCs w:val="0"/>
                <w:color w:val="auto"/>
                <w:spacing w:val="-2"/>
                <w:kern w:val="0"/>
                <w:sz w:val="24"/>
                <w:szCs w:val="24"/>
                <w:highlight w:val="none"/>
                <w:lang w:val="en-US" w:eastAsia="zh-CN" w:bidi="ar"/>
              </w:rPr>
            </w:pPr>
            <w:r>
              <w:rPr>
                <w:rFonts w:hint="eastAsia" w:ascii="Times New Roman" w:hAnsi="Times New Roman" w:eastAsia="仿宋" w:cs="Times New Roman"/>
                <w:b w:val="0"/>
                <w:bCs w:val="0"/>
                <w:color w:val="auto"/>
                <w:spacing w:val="-2"/>
                <w:kern w:val="0"/>
                <w:sz w:val="24"/>
                <w:szCs w:val="24"/>
                <w:highlight w:val="none"/>
                <w:lang w:val="en-US" w:eastAsia="zh-CN" w:bidi="ar"/>
              </w:rPr>
              <w:t>①应征单位提供的累计合同额≥5000万元，得20分。</w:t>
            </w:r>
          </w:p>
          <w:p w14:paraId="2F0B4708">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b w:val="0"/>
                <w:bCs w:val="0"/>
                <w:color w:val="auto"/>
                <w:spacing w:val="-2"/>
                <w:kern w:val="0"/>
                <w:sz w:val="24"/>
                <w:szCs w:val="24"/>
                <w:highlight w:val="none"/>
                <w:lang w:val="en-US" w:eastAsia="zh-CN" w:bidi="ar"/>
              </w:rPr>
            </w:pPr>
            <w:r>
              <w:rPr>
                <w:rFonts w:hint="eastAsia" w:ascii="Times New Roman" w:hAnsi="Times New Roman" w:eastAsia="仿宋" w:cs="Times New Roman"/>
                <w:b w:val="0"/>
                <w:bCs w:val="0"/>
                <w:color w:val="auto"/>
                <w:spacing w:val="-2"/>
                <w:kern w:val="0"/>
                <w:sz w:val="24"/>
                <w:szCs w:val="24"/>
                <w:highlight w:val="none"/>
                <w:lang w:val="en-US" w:eastAsia="zh-CN" w:bidi="ar"/>
              </w:rPr>
              <w:t>②应征单位提供的累计合同额3000万元≤累计合同额＜5000万元，得15分。</w:t>
            </w:r>
          </w:p>
          <w:p w14:paraId="71849B94">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b w:val="0"/>
                <w:bCs w:val="0"/>
                <w:color w:val="auto"/>
                <w:spacing w:val="-2"/>
                <w:kern w:val="0"/>
                <w:sz w:val="24"/>
                <w:szCs w:val="24"/>
                <w:highlight w:val="none"/>
                <w:lang w:val="en-US" w:eastAsia="zh-CN" w:bidi="ar"/>
              </w:rPr>
            </w:pPr>
            <w:r>
              <w:rPr>
                <w:rFonts w:hint="eastAsia" w:ascii="Times New Roman" w:hAnsi="Times New Roman" w:eastAsia="仿宋" w:cs="Times New Roman"/>
                <w:b w:val="0"/>
                <w:bCs w:val="0"/>
                <w:color w:val="auto"/>
                <w:spacing w:val="-2"/>
                <w:kern w:val="0"/>
                <w:sz w:val="24"/>
                <w:szCs w:val="24"/>
                <w:highlight w:val="none"/>
                <w:lang w:val="en-US" w:eastAsia="zh-CN" w:bidi="ar"/>
              </w:rPr>
              <w:t>③应征单位提供的累计合同额1000万元≤累计合同额＜3000万元，得10分。</w:t>
            </w:r>
          </w:p>
          <w:p w14:paraId="2BE1ADA3">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b w:val="0"/>
                <w:bCs w:val="0"/>
                <w:color w:val="auto"/>
                <w:spacing w:val="-2"/>
                <w:kern w:val="0"/>
                <w:sz w:val="24"/>
                <w:szCs w:val="24"/>
                <w:highlight w:val="none"/>
                <w:lang w:val="en-US" w:eastAsia="zh-CN" w:bidi="ar"/>
              </w:rPr>
            </w:pPr>
            <w:r>
              <w:rPr>
                <w:rFonts w:hint="eastAsia" w:ascii="Times New Roman" w:hAnsi="Times New Roman" w:cs="Times New Roman"/>
                <w:color w:val="auto"/>
                <w:spacing w:val="-2"/>
                <w:kern w:val="0"/>
                <w:sz w:val="24"/>
                <w:szCs w:val="24"/>
                <w:highlight w:val="none"/>
                <w:lang w:val="en-US" w:eastAsia="zh-CN" w:bidi="ar"/>
              </w:rPr>
              <w:t>不提供不得分。</w:t>
            </w:r>
          </w:p>
          <w:p w14:paraId="3DF31267">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b w:val="0"/>
                <w:bCs w:val="0"/>
                <w:color w:val="auto"/>
                <w:spacing w:val="-2"/>
                <w:kern w:val="0"/>
                <w:sz w:val="24"/>
                <w:szCs w:val="24"/>
                <w:highlight w:val="none"/>
                <w:lang w:val="en-US" w:eastAsia="zh-CN" w:bidi="ar"/>
              </w:rPr>
            </w:pPr>
            <w:r>
              <w:rPr>
                <w:rFonts w:hint="eastAsia" w:ascii="Times New Roman" w:hAnsi="Times New Roman" w:eastAsia="仿宋" w:cs="Times New Roman"/>
                <w:b w:val="0"/>
                <w:bCs w:val="0"/>
                <w:color w:val="auto"/>
                <w:spacing w:val="-2"/>
                <w:kern w:val="0"/>
                <w:sz w:val="24"/>
                <w:szCs w:val="24"/>
                <w:highlight w:val="none"/>
                <w:lang w:val="en-US" w:eastAsia="zh-CN" w:bidi="ar"/>
              </w:rPr>
              <w:t>注：各应征人须提供自身的合规业绩证明材料。</w:t>
            </w:r>
          </w:p>
          <w:p w14:paraId="187E626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kern w:val="0"/>
                <w:sz w:val="24"/>
                <w:szCs w:val="24"/>
                <w:highlight w:val="none"/>
                <w:lang w:val="en-US" w:eastAsia="zh-CN" w:bidi="ar"/>
              </w:rPr>
              <w:t>2</w:t>
            </w:r>
            <w:r>
              <w:rPr>
                <w:rFonts w:hint="eastAsia" w:ascii="Times New Roman" w:hAnsi="Times New Roman" w:eastAsia="仿宋" w:cs="Times New Roman"/>
                <w:b/>
                <w:bCs/>
                <w:color w:val="auto"/>
                <w:spacing w:val="-2"/>
                <w:kern w:val="0"/>
                <w:sz w:val="24"/>
                <w:szCs w:val="24"/>
                <w:highlight w:val="none"/>
                <w:lang w:val="en-US" w:eastAsia="zh-CN" w:bidi="ar"/>
              </w:rPr>
              <w:t>.</w:t>
            </w:r>
            <w:r>
              <w:rPr>
                <w:rFonts w:hint="eastAsia" w:ascii="Times New Roman" w:hAnsi="Times New Roman" w:cs="Times New Roman"/>
                <w:color w:val="auto"/>
                <w:spacing w:val="-2"/>
                <w:sz w:val="24"/>
                <w:szCs w:val="24"/>
                <w:highlight w:val="none"/>
                <w:lang w:eastAsia="zh" w:bidi="ar"/>
              </w:rPr>
              <w:t>业绩认定要求：</w:t>
            </w:r>
            <w:r>
              <w:rPr>
                <w:rFonts w:hint="eastAsia" w:ascii="Times New Roman" w:hAnsi="Times New Roman" w:eastAsia="仿宋" w:cs="Times New Roman"/>
                <w:color w:val="auto"/>
                <w:spacing w:val="-2"/>
                <w:kern w:val="0"/>
                <w:sz w:val="24"/>
                <w:szCs w:val="24"/>
                <w:highlight w:val="none"/>
                <w:lang w:val="en-US" w:eastAsia="zh" w:bidi="ar"/>
              </w:rPr>
              <w:t>须提供中标通知书</w:t>
            </w:r>
            <w:r>
              <w:rPr>
                <w:rFonts w:hint="eastAsia" w:ascii="Times New Roman" w:hAnsi="Times New Roman" w:cs="Times New Roman"/>
                <w:color w:val="auto"/>
                <w:spacing w:val="-2"/>
                <w:kern w:val="0"/>
                <w:sz w:val="24"/>
                <w:szCs w:val="24"/>
                <w:highlight w:val="none"/>
                <w:lang w:val="en-US" w:eastAsia="zh" w:bidi="ar"/>
              </w:rPr>
              <w:t>（如</w:t>
            </w:r>
            <w:r>
              <w:rPr>
                <w:rFonts w:hint="eastAsia" w:ascii="Times New Roman" w:hAnsi="Times New Roman" w:cs="Times New Roman"/>
                <w:color w:val="auto"/>
                <w:spacing w:val="-2"/>
                <w:kern w:val="0"/>
                <w:sz w:val="24"/>
                <w:szCs w:val="24"/>
                <w:highlight w:val="none"/>
                <w:lang w:val="en-US" w:eastAsia="zh-CN" w:bidi="ar"/>
              </w:rPr>
              <w:t>有</w:t>
            </w:r>
            <w:r>
              <w:rPr>
                <w:rFonts w:hint="eastAsia" w:ascii="Times New Roman" w:hAnsi="Times New Roman" w:cs="Times New Roman"/>
                <w:color w:val="auto"/>
                <w:spacing w:val="-2"/>
                <w:kern w:val="0"/>
                <w:sz w:val="24"/>
                <w:szCs w:val="24"/>
                <w:highlight w:val="none"/>
                <w:lang w:val="en-US" w:eastAsia="zh" w:bidi="ar"/>
              </w:rPr>
              <w:t>）</w:t>
            </w:r>
            <w:r>
              <w:rPr>
                <w:rFonts w:hint="eastAsia" w:ascii="Times New Roman" w:hAnsi="Times New Roman" w:eastAsia="仿宋" w:cs="Times New Roman"/>
                <w:color w:val="auto"/>
                <w:spacing w:val="-2"/>
                <w:kern w:val="0"/>
                <w:sz w:val="24"/>
                <w:szCs w:val="24"/>
                <w:highlight w:val="none"/>
                <w:lang w:val="en-US" w:eastAsia="zh" w:bidi="ar"/>
              </w:rPr>
              <w:t>、合同原件扫描件（含</w:t>
            </w:r>
            <w:r>
              <w:rPr>
                <w:rFonts w:hint="eastAsia" w:ascii="Times New Roman" w:hAnsi="Times New Roman" w:cs="Times New Roman"/>
                <w:color w:val="auto"/>
                <w:spacing w:val="-2"/>
                <w:kern w:val="0"/>
                <w:sz w:val="24"/>
                <w:szCs w:val="24"/>
                <w:highlight w:val="none"/>
                <w:lang w:val="en-US" w:eastAsia="zh" w:bidi="ar"/>
              </w:rPr>
              <w:t>产品</w:t>
            </w:r>
            <w:r>
              <w:rPr>
                <w:rFonts w:hint="eastAsia" w:ascii="Times New Roman" w:hAnsi="Times New Roman" w:eastAsia="仿宋" w:cs="Times New Roman"/>
                <w:color w:val="auto"/>
                <w:spacing w:val="-2"/>
                <w:kern w:val="0"/>
                <w:sz w:val="24"/>
                <w:szCs w:val="24"/>
                <w:highlight w:val="none"/>
                <w:lang w:val="en-US" w:eastAsia="zh" w:bidi="ar"/>
              </w:rPr>
              <w:t>品类、金额、签订时间</w:t>
            </w:r>
            <w:r>
              <w:rPr>
                <w:rFonts w:hint="eastAsia" w:ascii="Times New Roman" w:hAnsi="Times New Roman" w:cs="Times New Roman"/>
                <w:color w:val="auto"/>
                <w:spacing w:val="-2"/>
                <w:kern w:val="0"/>
                <w:sz w:val="24"/>
                <w:szCs w:val="24"/>
                <w:highlight w:val="none"/>
                <w:lang w:val="en-US" w:eastAsia="zh-CN" w:bidi="ar"/>
              </w:rPr>
              <w:t>为2023年1月1日以后</w:t>
            </w:r>
            <w:r>
              <w:rPr>
                <w:rFonts w:hint="eastAsia" w:ascii="Times New Roman" w:hAnsi="Times New Roman" w:eastAsia="仿宋" w:cs="Times New Roman"/>
                <w:color w:val="auto"/>
                <w:spacing w:val="-2"/>
                <w:kern w:val="0"/>
                <w:sz w:val="24"/>
                <w:szCs w:val="24"/>
                <w:highlight w:val="none"/>
                <w:lang w:val="en-US" w:eastAsia="zh" w:bidi="ar"/>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rPr>
              <w:t>，</w:t>
            </w:r>
            <w:r>
              <w:rPr>
                <w:rFonts w:hint="eastAsia" w:ascii="Times New Roman" w:hAnsi="Times New Roman" w:cs="Times New Roman"/>
                <w:b/>
                <w:bCs/>
                <w:color w:val="auto"/>
                <w:spacing w:val="-2"/>
                <w:kern w:val="0"/>
                <w:sz w:val="24"/>
                <w:szCs w:val="24"/>
                <w:highlight w:val="none"/>
                <w:lang w:val="en-US" w:eastAsia="zh-CN" w:bidi="ar"/>
              </w:rPr>
              <w:t>应提供需求方证明材料，</w:t>
            </w:r>
            <w:r>
              <w:rPr>
                <w:rFonts w:hint="eastAsia" w:ascii="Times New Roman" w:hAnsi="Times New Roman" w:cs="Times New Roman"/>
                <w:color w:val="auto"/>
                <w:spacing w:val="-2"/>
                <w:kern w:val="0"/>
                <w:sz w:val="24"/>
                <w:szCs w:val="24"/>
                <w:highlight w:val="none"/>
                <w:lang w:val="en-US" w:eastAsia="zh-CN" w:bidi="ar"/>
              </w:rPr>
              <w:t>否则</w:t>
            </w:r>
            <w:r>
              <w:rPr>
                <w:rFonts w:hint="eastAsia" w:ascii="Times New Roman" w:hAnsi="Times New Roman" w:eastAsia="仿宋" w:cs="Times New Roman"/>
                <w:color w:val="auto"/>
                <w:spacing w:val="-2"/>
                <w:kern w:val="0"/>
                <w:sz w:val="24"/>
                <w:szCs w:val="24"/>
                <w:highlight w:val="none"/>
                <w:lang w:val="en-US" w:eastAsia="zh" w:bidi="ar"/>
              </w:rPr>
              <w:t>视为无效业绩，不计分；</w:t>
            </w:r>
            <w:r>
              <w:rPr>
                <w:rFonts w:hint="eastAsia" w:ascii="Times New Roman" w:hAnsi="Times New Roman" w:eastAsia="仿宋" w:cs="Times New Roman"/>
                <w:color w:val="auto"/>
                <w:spacing w:val="-2"/>
                <w:sz w:val="24"/>
                <w:szCs w:val="24"/>
                <w:highlight w:val="none"/>
                <w:lang w:eastAsia="zh" w:bidi="ar"/>
              </w:rPr>
              <w:t>上述提供的业绩应提供足够的资料证明，否则不得分。</w:t>
            </w:r>
          </w:p>
        </w:tc>
      </w:tr>
      <w:tr w14:paraId="1BCB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24" w:type="dxa"/>
            <w:vMerge w:val="continue"/>
            <w:tcBorders>
              <w:left w:val="single" w:color="auto" w:sz="4" w:space="0"/>
              <w:right w:val="single" w:color="auto" w:sz="4" w:space="0"/>
            </w:tcBorders>
            <w:shd w:val="clear" w:color="auto" w:fill="auto"/>
            <w:vAlign w:val="center"/>
          </w:tcPr>
          <w:p w14:paraId="194587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74" w:type="dxa"/>
            <w:tcBorders>
              <w:top w:val="single" w:color="auto" w:sz="4" w:space="0"/>
              <w:left w:val="single" w:color="000000" w:sz="4" w:space="0"/>
              <w:bottom w:val="single" w:color="auto" w:sz="4" w:space="0"/>
              <w:right w:val="single" w:color="000000" w:sz="4" w:space="0"/>
            </w:tcBorders>
            <w:shd w:val="clear" w:color="auto" w:fill="auto"/>
            <w:vAlign w:val="center"/>
          </w:tcPr>
          <w:p w14:paraId="47E838D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价格优惠承诺（</w:t>
            </w:r>
            <w:r>
              <w:rPr>
                <w:rFonts w:hint="eastAsia" w:ascii="Times New Roman" w:hAnsi="Times New Roman" w:cs="Times New Roman"/>
                <w:color w:val="auto"/>
                <w:spacing w:val="-2"/>
                <w:sz w:val="24"/>
                <w:szCs w:val="24"/>
                <w:highlight w:val="none"/>
                <w:lang w:eastAsia="zh"/>
              </w:rPr>
              <w:t>1</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3270">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eastAsia" w:ascii="仿宋" w:hAnsi="仿宋" w:eastAsia="仿宋" w:cs="仿宋"/>
                <w:color w:val="auto"/>
                <w:spacing w:val="-2"/>
                <w:kern w:val="0"/>
                <w:sz w:val="24"/>
                <w:szCs w:val="24"/>
                <w:highlight w:val="none"/>
                <w:lang w:val="en-US" w:eastAsia="zh-CN" w:bidi="ar"/>
              </w:rPr>
              <w:t>本项满分</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分，围绕应征人提供的价款结算周期、付款比例、结算方式、优惠条件等承诺进行评分。具体规则如下：</w:t>
            </w:r>
          </w:p>
          <w:p w14:paraId="43289AA5">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仿宋" w:hAnsi="仿宋" w:eastAsia="仿宋" w:cs="仿宋"/>
                <w:color w:val="auto"/>
                <w:spacing w:val="-2"/>
                <w:kern w:val="0"/>
                <w:sz w:val="24"/>
                <w:szCs w:val="24"/>
                <w:highlight w:val="none"/>
                <w:lang w:val="en-US" w:eastAsia="zh-CN" w:bidi="ar"/>
              </w:rPr>
            </w:pPr>
            <w:r>
              <w:rPr>
                <w:rFonts w:hint="eastAsia" w:ascii="仿宋" w:hAnsi="仿宋" w:cs="仿宋"/>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支付方式优惠（最高</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分）：承诺接受合同额</w:t>
            </w:r>
            <w:r>
              <w:rPr>
                <w:rFonts w:hint="default" w:ascii="Times New Roman" w:hAnsi="Times New Roman" w:eastAsia="仿宋" w:cs="Times New Roman"/>
                <w:color w:val="auto"/>
                <w:spacing w:val="-2"/>
                <w:kern w:val="0"/>
                <w:sz w:val="24"/>
                <w:szCs w:val="24"/>
                <w:highlight w:val="none"/>
                <w:lang w:val="en-US" w:eastAsia="zh-CN" w:bidi="ar"/>
              </w:rPr>
              <w:t>50%</w:t>
            </w:r>
            <w:r>
              <w:rPr>
                <w:rFonts w:hint="eastAsia" w:ascii="仿宋" w:hAnsi="仿宋" w:eastAsia="仿宋" w:cs="仿宋"/>
                <w:color w:val="auto"/>
                <w:spacing w:val="-2"/>
                <w:kern w:val="0"/>
                <w:sz w:val="24"/>
                <w:szCs w:val="24"/>
                <w:highlight w:val="none"/>
                <w:lang w:val="en-US" w:eastAsia="zh-CN" w:bidi="ar"/>
              </w:rPr>
              <w:t>（含）以上银行承兑汇票且免贴息的，得</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分；承诺接受合同额</w:t>
            </w:r>
            <w:r>
              <w:rPr>
                <w:rFonts w:hint="default" w:ascii="Times New Roman" w:hAnsi="Times New Roman" w:eastAsia="仿宋" w:cs="Times New Roman"/>
                <w:color w:val="auto"/>
                <w:spacing w:val="-2"/>
                <w:kern w:val="0"/>
                <w:sz w:val="24"/>
                <w:szCs w:val="24"/>
                <w:highlight w:val="none"/>
                <w:lang w:val="en-US" w:eastAsia="zh-CN" w:bidi="ar"/>
              </w:rPr>
              <w:t>30%</w:t>
            </w:r>
            <w:r>
              <w:rPr>
                <w:rFonts w:hint="eastAsia" w:ascii="仿宋" w:hAnsi="仿宋" w:eastAsia="仿宋" w:cs="仿宋"/>
                <w:color w:val="auto"/>
                <w:spacing w:val="-2"/>
                <w:kern w:val="0"/>
                <w:sz w:val="24"/>
                <w:szCs w:val="24"/>
                <w:highlight w:val="none"/>
                <w:lang w:val="en-US" w:eastAsia="zh-CN" w:bidi="ar"/>
              </w:rPr>
              <w:t>（含）以上</w:t>
            </w:r>
            <w:r>
              <w:rPr>
                <w:rFonts w:hint="default" w:ascii="Times New Roman" w:hAnsi="Times New Roman" w:eastAsia="仿宋" w:cs="Times New Roman"/>
                <w:color w:val="auto"/>
                <w:spacing w:val="-2"/>
                <w:kern w:val="0"/>
                <w:sz w:val="24"/>
                <w:szCs w:val="24"/>
                <w:highlight w:val="none"/>
                <w:lang w:val="en-US" w:eastAsia="zh-CN" w:bidi="ar"/>
              </w:rPr>
              <w:t>50%</w:t>
            </w:r>
            <w:r>
              <w:rPr>
                <w:rFonts w:hint="eastAsia" w:ascii="仿宋" w:hAnsi="仿宋" w:eastAsia="仿宋" w:cs="仿宋"/>
                <w:color w:val="auto"/>
                <w:spacing w:val="-2"/>
                <w:kern w:val="0"/>
                <w:sz w:val="24"/>
                <w:szCs w:val="24"/>
                <w:highlight w:val="none"/>
                <w:lang w:val="en-US" w:eastAsia="zh-CN" w:bidi="ar"/>
              </w:rPr>
              <w:t>（不含）以下的银行承兑汇票且免贴息的，得</w:t>
            </w:r>
            <w:r>
              <w:rPr>
                <w:rFonts w:hint="eastAsia" w:ascii="仿宋" w:hAnsi="仿宋" w:cs="仿宋"/>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分；不接受银行承兑汇票的，不得分。</w:t>
            </w:r>
          </w:p>
          <w:p w14:paraId="7532AD75">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仿宋" w:hAnsi="仿宋" w:eastAsia="仿宋" w:cs="仿宋"/>
                <w:color w:val="auto"/>
                <w:spacing w:val="-2"/>
                <w:kern w:val="0"/>
                <w:sz w:val="24"/>
                <w:szCs w:val="24"/>
                <w:highlight w:val="none"/>
                <w:lang w:val="en-US" w:eastAsia="zh-CN" w:bidi="ar"/>
              </w:rPr>
            </w:pPr>
            <w:r>
              <w:rPr>
                <w:rFonts w:hint="eastAsia" w:ascii="仿宋" w:hAnsi="仿宋" w:cs="仿宋"/>
                <w:color w:val="auto"/>
                <w:spacing w:val="-2"/>
                <w:kern w:val="0"/>
                <w:sz w:val="24"/>
                <w:szCs w:val="24"/>
                <w:highlight w:val="none"/>
                <w:lang w:val="en-US" w:eastAsia="zh-CN" w:bidi="ar"/>
              </w:rPr>
              <w:t>2.付款期限优惠（最高5分）：</w:t>
            </w:r>
            <w:r>
              <w:rPr>
                <w:rFonts w:hint="eastAsia" w:ascii="仿宋" w:hAnsi="仿宋" w:eastAsia="仿宋" w:cs="仿宋"/>
                <w:color w:val="auto"/>
                <w:spacing w:val="-2"/>
                <w:kern w:val="0"/>
                <w:sz w:val="24"/>
                <w:szCs w:val="24"/>
                <w:highlight w:val="none"/>
                <w:lang w:val="en-US" w:eastAsia="zh-CN" w:bidi="ar"/>
              </w:rPr>
              <w:t>承诺货物进场验收合格后</w:t>
            </w:r>
            <w:r>
              <w:rPr>
                <w:rFonts w:hint="eastAsia" w:ascii="仿宋" w:hAnsi="仿宋" w:cs="仿宋"/>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个月及以上支付到货款项（不含验收尾款及质保金）的，得5分；承诺货物进场验收合格后</w:t>
            </w:r>
            <w:r>
              <w:rPr>
                <w:rFonts w:hint="eastAsia" w:ascii="仿宋" w:hAnsi="仿宋" w:cs="仿宋"/>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个月内支付到货款项（不含验收尾款及质保金）的，得4分；承诺货物进场验收合格后1个月内支付到货款项（不含验收尾款及质保金）的，得3分；其余不得分。</w:t>
            </w:r>
          </w:p>
          <w:p w14:paraId="0FA6974D">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应急供货价格优惠（最高</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分）：承诺应急抢修、紧急供货订单不额外溢价，按协议约定价格供货的，得</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分；不提供不得分。</w:t>
            </w:r>
          </w:p>
        </w:tc>
      </w:tr>
      <w:tr w14:paraId="1003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 w:type="dxa"/>
            <w:vMerge w:val="continue"/>
            <w:tcBorders>
              <w:left w:val="single" w:color="auto" w:sz="4" w:space="0"/>
              <w:right w:val="single" w:color="auto" w:sz="4" w:space="0"/>
            </w:tcBorders>
            <w:shd w:val="clear" w:color="auto" w:fill="auto"/>
            <w:vAlign w:val="center"/>
          </w:tcPr>
          <w:p w14:paraId="7D5852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74" w:type="dxa"/>
            <w:tcBorders>
              <w:top w:val="single" w:color="auto" w:sz="4" w:space="0"/>
              <w:left w:val="single" w:color="000000" w:sz="4" w:space="0"/>
              <w:right w:val="single" w:color="000000" w:sz="4" w:space="0"/>
            </w:tcBorders>
            <w:shd w:val="clear" w:color="auto" w:fill="auto"/>
            <w:vAlign w:val="center"/>
          </w:tcPr>
          <w:p w14:paraId="758068A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w:t>
            </w:r>
            <w:r>
              <w:rPr>
                <w:rFonts w:hint="eastAsia" w:ascii="Times New Roman" w:hAnsi="Times New Roman" w:cs="Times New Roman"/>
                <w:color w:val="auto"/>
                <w:spacing w:val="-2"/>
                <w:sz w:val="24"/>
                <w:szCs w:val="24"/>
                <w:highlight w:val="none"/>
                <w:lang w:val="en-US" w:eastAsia="zh-CN"/>
              </w:rPr>
              <w:t>12</w:t>
            </w:r>
            <w:r>
              <w:rPr>
                <w:rFonts w:hint="default" w:ascii="Times New Roman" w:hAnsi="Times New Roman" w:cs="Times New Roman"/>
                <w:color w:val="auto"/>
                <w:spacing w:val="-2"/>
                <w:sz w:val="24"/>
                <w:szCs w:val="24"/>
                <w:highlight w:val="none"/>
              </w:rPr>
              <w:t>分）</w:t>
            </w:r>
          </w:p>
        </w:tc>
        <w:tc>
          <w:tcPr>
            <w:tcW w:w="66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101EE03">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rPr>
              <w:t>（或所代理/经销的生产制造企业）</w:t>
            </w:r>
            <w:r>
              <w:rPr>
                <w:rFonts w:hint="default" w:ascii="Times New Roman" w:hAnsi="Times New Roman" w:cs="Times New Roman"/>
                <w:color w:val="auto"/>
                <w:spacing w:val="-2"/>
                <w:sz w:val="24"/>
                <w:szCs w:val="24"/>
                <w:highlight w:val="none"/>
              </w:rPr>
              <w:t>制定的质量保证计划、管控措施、执行标准等内容进行综合评分：</w:t>
            </w:r>
          </w:p>
          <w:p w14:paraId="417D1A71">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9</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val="en-US" w:eastAsia="zh-CN"/>
              </w:rPr>
              <w:t>8</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val="en-US" w:eastAsia="zh-CN"/>
              </w:rPr>
              <w:t>4</w:t>
            </w:r>
            <w:r>
              <w:rPr>
                <w:rFonts w:hint="default" w:ascii="Times New Roman" w:hAnsi="Times New Roman" w:cs="Times New Roman"/>
                <w:color w:val="auto"/>
                <w:spacing w:val="-2"/>
                <w:sz w:val="24"/>
                <w:szCs w:val="24"/>
                <w:highlight w:val="none"/>
              </w:rPr>
              <w:t>-1分；不提供不得分。</w:t>
            </w:r>
          </w:p>
        </w:tc>
      </w:tr>
      <w:tr w14:paraId="3550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24" w:type="dxa"/>
            <w:vMerge w:val="continue"/>
            <w:tcBorders>
              <w:left w:val="single" w:color="auto" w:sz="4" w:space="0"/>
              <w:right w:val="single" w:color="auto" w:sz="4" w:space="0"/>
            </w:tcBorders>
            <w:shd w:val="clear" w:color="auto" w:fill="auto"/>
            <w:vAlign w:val="center"/>
          </w:tcPr>
          <w:p w14:paraId="100328F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74" w:type="dxa"/>
            <w:tcBorders>
              <w:left w:val="single" w:color="000000" w:sz="4" w:space="0"/>
              <w:right w:val="single" w:color="000000" w:sz="4" w:space="0"/>
            </w:tcBorders>
            <w:shd w:val="clear" w:color="auto" w:fill="auto"/>
            <w:vAlign w:val="center"/>
          </w:tcPr>
          <w:p w14:paraId="32A677B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w:t>
            </w:r>
          </w:p>
          <w:p w14:paraId="634FEB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rPr>
              <w:t>1</w:t>
            </w:r>
            <w:r>
              <w:rPr>
                <w:rFonts w:hint="eastAsia" w:ascii="Times New Roman" w:hAnsi="Times New Roman" w:cs="Times New Roman"/>
                <w:color w:val="auto"/>
                <w:spacing w:val="-2"/>
                <w:sz w:val="24"/>
                <w:szCs w:val="24"/>
                <w:highlight w:val="none"/>
                <w:lang w:val="en-US" w:eastAsia="zh-CN"/>
              </w:rPr>
              <w:t>0</w:t>
            </w:r>
            <w:r>
              <w:rPr>
                <w:rFonts w:hint="default" w:ascii="Times New Roman" w:hAnsi="Times New Roman" w:cs="Times New Roman"/>
                <w:color w:val="auto"/>
                <w:spacing w:val="-2"/>
                <w:sz w:val="24"/>
                <w:szCs w:val="24"/>
                <w:highlight w:val="none"/>
              </w:rPr>
              <w:t>分）</w:t>
            </w:r>
          </w:p>
        </w:tc>
        <w:tc>
          <w:tcPr>
            <w:tcW w:w="6666" w:type="dxa"/>
            <w:tcBorders>
              <w:top w:val="single" w:color="auto" w:sz="4" w:space="0"/>
              <w:left w:val="single" w:color="000000" w:sz="4" w:space="0"/>
              <w:bottom w:val="single" w:color="auto" w:sz="4" w:space="0"/>
              <w:right w:val="single" w:color="000000" w:sz="4" w:space="0"/>
            </w:tcBorders>
            <w:shd w:val="clear" w:color="auto" w:fill="auto"/>
            <w:vAlign w:val="center"/>
          </w:tcPr>
          <w:p w14:paraId="48DB6E4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围绕应征人生产能力、核心人员投入、原材料保障、产能匹配、供应链管控</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应急生产及供货保障措施</w:t>
            </w:r>
            <w:r>
              <w:rPr>
                <w:rFonts w:hint="default" w:ascii="Times New Roman" w:hAnsi="Times New Roman" w:cs="Times New Roman"/>
                <w:color w:val="auto"/>
                <w:spacing w:val="-2"/>
                <w:sz w:val="24"/>
                <w:szCs w:val="24"/>
                <w:highlight w:val="none"/>
              </w:rPr>
              <w:t>等内容进行综合评分：</w:t>
            </w:r>
          </w:p>
          <w:p w14:paraId="3203D48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优秀得10-7分；良好得6-4分；一般得3-1分；不提供不得分。</w:t>
            </w:r>
          </w:p>
        </w:tc>
      </w:tr>
      <w:tr w14:paraId="5FE2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24" w:type="dxa"/>
            <w:vMerge w:val="continue"/>
            <w:tcBorders>
              <w:left w:val="single" w:color="auto" w:sz="4" w:space="0"/>
              <w:right w:val="single" w:color="auto" w:sz="4" w:space="0"/>
            </w:tcBorders>
            <w:shd w:val="clear" w:color="auto" w:fill="auto"/>
            <w:vAlign w:val="center"/>
          </w:tcPr>
          <w:p w14:paraId="080AD75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74" w:type="dxa"/>
            <w:tcBorders>
              <w:left w:val="single" w:color="000000" w:sz="4" w:space="0"/>
              <w:bottom w:val="single" w:color="auto" w:sz="4" w:space="0"/>
              <w:right w:val="single" w:color="000000" w:sz="4" w:space="0"/>
            </w:tcBorders>
            <w:shd w:val="clear" w:color="auto" w:fill="auto"/>
            <w:vAlign w:val="center"/>
          </w:tcPr>
          <w:p w14:paraId="12F7F5D1">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62C3778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6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CD589B6">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28E9648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优秀得10-7分；良好得6-4分；一般得3-1分；不提供不得分。</w:t>
            </w:r>
          </w:p>
        </w:tc>
      </w:tr>
      <w:tr w14:paraId="6E61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024" w:type="dxa"/>
            <w:vMerge w:val="continue"/>
            <w:tcBorders>
              <w:left w:val="single" w:color="auto" w:sz="4" w:space="0"/>
              <w:right w:val="single" w:color="auto" w:sz="4" w:space="0"/>
            </w:tcBorders>
            <w:shd w:val="clear" w:color="auto" w:fill="auto"/>
            <w:vAlign w:val="center"/>
          </w:tcPr>
          <w:p w14:paraId="01CEC67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421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w:t>
            </w:r>
          </w:p>
          <w:p w14:paraId="588F5B2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9F3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围绕应征人制定的售后服务体系、质保期等内容进行综合评分：</w:t>
            </w:r>
          </w:p>
          <w:p w14:paraId="7E39D73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优秀得10-7分；良好得6-4分；一般得3-1分；不提供不得分。</w:t>
            </w:r>
          </w:p>
        </w:tc>
      </w:tr>
      <w:tr w14:paraId="77E0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024" w:type="dxa"/>
            <w:vMerge w:val="continue"/>
            <w:tcBorders>
              <w:left w:val="single" w:color="auto" w:sz="4" w:space="0"/>
              <w:right w:val="single" w:color="auto" w:sz="4" w:space="0"/>
            </w:tcBorders>
            <w:shd w:val="clear" w:color="auto" w:fill="auto"/>
            <w:vAlign w:val="center"/>
          </w:tcPr>
          <w:p w14:paraId="1235BD9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45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应急生产及供货保障措施</w:t>
            </w:r>
          </w:p>
          <w:p w14:paraId="43EE6581">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（5分）</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629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围绕应征人制定的应急生产、紧急供货、突发情况处置方案进行综合评分：</w:t>
            </w:r>
          </w:p>
          <w:p w14:paraId="6FD64619">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优秀得5分；良好得4-3分；一般得2-1分；不提供不得分。</w:t>
            </w:r>
          </w:p>
        </w:tc>
      </w:tr>
      <w:tr w14:paraId="2960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024" w:type="dxa"/>
            <w:vMerge w:val="continue"/>
            <w:tcBorders>
              <w:left w:val="single" w:color="auto" w:sz="4" w:space="0"/>
              <w:right w:val="single" w:color="auto" w:sz="4" w:space="0"/>
            </w:tcBorders>
            <w:shd w:val="clear" w:color="auto" w:fill="auto"/>
            <w:vAlign w:val="center"/>
          </w:tcPr>
          <w:p w14:paraId="3E30189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927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定制化产品生产能力</w:t>
            </w:r>
          </w:p>
          <w:p w14:paraId="3937C9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lang w:val="en-US" w:eastAsia="zh-CN" w:bidi="ar-SA"/>
              </w:rPr>
            </w:pPr>
            <w:r>
              <w:rPr>
                <w:rFonts w:hint="default" w:ascii="Times New Roman" w:hAnsi="Times New Roman" w:cs="Times New Roman"/>
                <w:color w:val="auto"/>
                <w:spacing w:val="-2"/>
                <w:sz w:val="24"/>
                <w:szCs w:val="24"/>
                <w:highlight w:val="none"/>
              </w:rPr>
              <w:t>（5分）</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2C87">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阐述特殊规格和特殊定制化产品的生产制造能力等内容进行综合评分：</w:t>
            </w:r>
          </w:p>
          <w:p w14:paraId="1401D60F">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bidi="ar-SA"/>
              </w:rPr>
            </w:pPr>
            <w:r>
              <w:rPr>
                <w:rFonts w:hint="default" w:ascii="Times New Roman" w:hAnsi="Times New Roman" w:cs="Times New Roman"/>
                <w:color w:val="auto"/>
                <w:spacing w:val="-2"/>
                <w:sz w:val="24"/>
                <w:szCs w:val="24"/>
                <w:highlight w:val="none"/>
              </w:rPr>
              <w:t>优秀得5分；良好得4-3分；一般得2-1分；不提供不得分。</w:t>
            </w:r>
          </w:p>
        </w:tc>
      </w:tr>
      <w:tr w14:paraId="38FB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024" w:type="dxa"/>
            <w:vMerge w:val="continue"/>
            <w:tcBorders>
              <w:left w:val="single" w:color="auto" w:sz="4" w:space="0"/>
              <w:right w:val="single" w:color="auto" w:sz="4" w:space="0"/>
            </w:tcBorders>
            <w:shd w:val="clear" w:color="auto" w:fill="auto"/>
            <w:vAlign w:val="center"/>
          </w:tcPr>
          <w:p w14:paraId="45DDE7E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AA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其他有利于征集人的优惠条件（</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4AA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围绕应征人在上述评分项之外所提供的其他实质性优惠条件（包括但不限于质保期延长、免费技术培训、备品备件赠送、价格下浮</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收款期限延长</w:t>
            </w:r>
            <w:r>
              <w:rPr>
                <w:rFonts w:hint="default" w:ascii="Times New Roman" w:hAnsi="Times New Roman" w:cs="Times New Roman"/>
                <w:color w:val="auto"/>
                <w:spacing w:val="-2"/>
                <w:sz w:val="24"/>
                <w:szCs w:val="24"/>
                <w:highlight w:val="none"/>
              </w:rPr>
              <w:t>等，以及</w:t>
            </w:r>
            <w:r>
              <w:rPr>
                <w:rFonts w:hint="eastAsia" w:ascii="Times New Roman" w:hAnsi="Times New Roman" w:cs="Times New Roman"/>
                <w:color w:val="auto"/>
                <w:spacing w:val="-2"/>
                <w:sz w:val="24"/>
                <w:szCs w:val="24"/>
                <w:highlight w:val="none"/>
                <w:lang w:val="en-US" w:eastAsia="zh-CN"/>
              </w:rPr>
              <w:t>为征集人</w:t>
            </w:r>
            <w:r>
              <w:rPr>
                <w:rFonts w:hint="default" w:ascii="Times New Roman" w:hAnsi="Times New Roman" w:cs="Times New Roman"/>
                <w:color w:val="auto"/>
                <w:spacing w:val="-2"/>
                <w:sz w:val="24"/>
                <w:szCs w:val="24"/>
                <w:highlight w:val="none"/>
              </w:rPr>
              <w:t>驻厂监造</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提供住宿、食堂就餐、办公场所等</w:t>
            </w:r>
            <w:r>
              <w:rPr>
                <w:rFonts w:hint="eastAsia" w:ascii="Times New Roman" w:hAnsi="Times New Roman" w:cs="Times New Roman"/>
                <w:color w:val="auto"/>
                <w:spacing w:val="-2"/>
                <w:sz w:val="24"/>
                <w:szCs w:val="24"/>
                <w:highlight w:val="none"/>
                <w:lang w:val="en-US" w:eastAsia="zh-CN"/>
              </w:rPr>
              <w:t>优惠及保障条件</w:t>
            </w:r>
            <w:r>
              <w:rPr>
                <w:rFonts w:hint="default" w:ascii="Times New Roman" w:hAnsi="Times New Roman" w:cs="Times New Roman"/>
                <w:color w:val="auto"/>
                <w:spacing w:val="-2"/>
                <w:sz w:val="24"/>
                <w:szCs w:val="24"/>
                <w:highlight w:val="none"/>
              </w:rPr>
              <w:t>）进行</w:t>
            </w:r>
            <w:r>
              <w:rPr>
                <w:rFonts w:hint="eastAsia" w:ascii="Times New Roman" w:hAnsi="Times New Roman" w:cs="Times New Roman"/>
                <w:color w:val="auto"/>
                <w:spacing w:val="-2"/>
                <w:sz w:val="24"/>
                <w:szCs w:val="24"/>
                <w:highlight w:val="none"/>
                <w:lang w:val="en-US" w:eastAsia="zh-CN"/>
              </w:rPr>
              <w:t>评分，</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最高得10分，不提供不得分。</w:t>
            </w:r>
          </w:p>
        </w:tc>
      </w:tr>
    </w:tbl>
    <w:p w14:paraId="178942B9">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6F21639C">
      <w:pPr>
        <w:pStyle w:val="3"/>
        <w:numPr>
          <w:ilvl w:val="0"/>
          <w:numId w:val="2"/>
        </w:numPr>
        <w:ind w:firstLine="0" w:firstLineChars="0"/>
        <w:jc w:val="center"/>
        <w:rPr>
          <w:rFonts w:hint="default"/>
          <w:color w:val="auto"/>
          <w:highlight w:val="none"/>
        </w:rPr>
      </w:pPr>
      <w:bookmarkStart w:id="27" w:name="_Toc24123"/>
      <w:bookmarkStart w:id="28" w:name="_Toc25289"/>
      <w:bookmarkStart w:id="29" w:name="_Toc14978"/>
      <w:r>
        <w:rPr>
          <w:rFonts w:hint="default"/>
          <w:color w:val="auto"/>
          <w:highlight w:val="none"/>
        </w:rPr>
        <w:t>合同条款及格式</w:t>
      </w:r>
      <w:bookmarkEnd w:id="27"/>
      <w:bookmarkEnd w:id="28"/>
      <w:bookmarkEnd w:id="29"/>
      <w:bookmarkStart w:id="30" w:name="_Toc15949"/>
    </w:p>
    <w:bookmarkEnd w:id="30"/>
    <w:p w14:paraId="5330AAF0">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24726FAD">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5C0D8D8F">
      <w:pPr>
        <w:wordWrap w:val="0"/>
        <w:jc w:val="right"/>
        <w:rPr>
          <w:rFonts w:hint="eastAsia" w:ascii="宋体" w:hAnsi="宋体" w:eastAsia="宋体" w:cs="宋体"/>
          <w:color w:val="auto"/>
          <w:szCs w:val="32"/>
          <w:highlight w:val="none"/>
        </w:rPr>
      </w:pPr>
      <w:bookmarkStart w:id="32" w:name="_Toc28942"/>
      <w:bookmarkStart w:id="33" w:name="_Toc31261"/>
      <w:r>
        <w:rPr>
          <w:rFonts w:hint="eastAsia" w:ascii="宋体" w:hAnsi="宋体" w:eastAsia="宋体" w:cs="宋体"/>
          <w:color w:val="auto"/>
          <w:sz w:val="30"/>
          <w:szCs w:val="30"/>
          <w:highlight w:val="none"/>
        </w:rPr>
        <w:t>（编号：</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w:t>
      </w:r>
    </w:p>
    <w:p w14:paraId="72359835">
      <w:pPr>
        <w:widowControl/>
        <w:ind w:firstLine="640" w:firstLineChars="0"/>
        <w:jc w:val="both"/>
        <w:rPr>
          <w:color w:val="auto"/>
          <w:highlight w:val="none"/>
        </w:rPr>
      </w:pPr>
    </w:p>
    <w:p w14:paraId="7C5C80ED">
      <w:pPr>
        <w:widowControl/>
        <w:ind w:firstLine="640" w:firstLineChars="0"/>
        <w:jc w:val="center"/>
        <w:rPr>
          <w:rFonts w:ascii="方正小标宋_GBK" w:hAnsi="方正小标宋_GBK" w:eastAsia="方正小标宋_GBK" w:cs="方正小标宋_GBK"/>
          <w:color w:val="auto"/>
          <w:highlight w:val="none"/>
        </w:rPr>
      </w:pPr>
    </w:p>
    <w:p w14:paraId="43067BF7">
      <w:pPr>
        <w:rPr>
          <w:rFonts w:ascii="方正小标宋_GBK" w:hAnsi="方正小标宋_GBK" w:eastAsia="方正小标宋_GBK" w:cs="方正小标宋_GBK"/>
          <w:color w:val="auto"/>
          <w:sz w:val="52"/>
          <w:szCs w:val="52"/>
          <w:highlight w:val="none"/>
        </w:rPr>
      </w:pPr>
    </w:p>
    <w:p w14:paraId="7373865C">
      <w:pPr>
        <w:ind w:firstLine="0" w:firstLineChars="0"/>
        <w:rPr>
          <w:rFonts w:ascii="方正小标宋_GBK" w:hAnsi="方正小标宋_GBK" w:eastAsia="方正小标宋_GBK" w:cs="方正小标宋_GBK"/>
          <w:color w:val="auto"/>
          <w:sz w:val="52"/>
          <w:szCs w:val="52"/>
          <w:highlight w:val="none"/>
        </w:rPr>
      </w:pPr>
    </w:p>
    <w:p w14:paraId="0E5D3B7C">
      <w:pPr>
        <w:rPr>
          <w:rFonts w:ascii="方正小标宋_GBK" w:hAnsi="方正小标宋_GBK" w:eastAsia="方正小标宋_GBK" w:cs="方正小标宋_GBK"/>
          <w:color w:val="auto"/>
          <w:sz w:val="52"/>
          <w:szCs w:val="52"/>
          <w:highlight w:val="none"/>
        </w:rPr>
      </w:pPr>
    </w:p>
    <w:p w14:paraId="2B7599CA">
      <w:pPr>
        <w:rPr>
          <w:rFonts w:ascii="方正小标宋_GBK" w:hAnsi="方正小标宋_GBK" w:eastAsia="方正小标宋_GBK" w:cs="方正小标宋_GBK"/>
          <w:color w:val="auto"/>
          <w:sz w:val="52"/>
          <w:szCs w:val="52"/>
          <w:highlight w:val="none"/>
        </w:rPr>
      </w:pPr>
    </w:p>
    <w:p w14:paraId="3949BA42">
      <w:pPr>
        <w:spacing w:line="240" w:lineRule="auto"/>
        <w:ind w:firstLine="0" w:firstLineChars="0"/>
        <w:jc w:val="center"/>
        <w:rPr>
          <w:rFonts w:hint="eastAsia" w:ascii="方正小标宋_GBK" w:hAnsi="方正小标宋_GBK" w:eastAsia="方正小标宋_GBK" w:cs="方正小标宋_GBK"/>
          <w:b w:val="0"/>
          <w:bCs w:val="0"/>
          <w:color w:val="auto"/>
          <w:sz w:val="52"/>
          <w:szCs w:val="52"/>
          <w:highlight w:val="none"/>
          <w:lang w:eastAsia="zh-CN"/>
        </w:rPr>
      </w:pPr>
      <w:r>
        <w:rPr>
          <w:rFonts w:hint="eastAsia" w:ascii="方正小标宋_GBK" w:hAnsi="方正小标宋_GBK" w:eastAsia="方正小标宋_GBK" w:cs="方正小标宋_GBK"/>
          <w:b w:val="0"/>
          <w:bCs w:val="0"/>
          <w:color w:val="auto"/>
          <w:sz w:val="52"/>
          <w:szCs w:val="52"/>
          <w:highlight w:val="none"/>
          <w:u w:val="single"/>
        </w:rPr>
        <w:t xml:space="preserve"> </w:t>
      </w:r>
      <w:r>
        <w:rPr>
          <w:rFonts w:hint="eastAsia" w:ascii="方正小标宋_GBK" w:hAnsi="方正小标宋_GBK" w:eastAsia="方正小标宋_GBK" w:cs="方正小标宋_GBK"/>
          <w:b w:val="0"/>
          <w:bCs w:val="0"/>
          <w:color w:val="auto"/>
          <w:sz w:val="52"/>
          <w:szCs w:val="52"/>
          <w:highlight w:val="none"/>
          <w:u w:val="single"/>
          <w:lang w:val="en-US" w:eastAsia="zh-CN"/>
        </w:rPr>
        <w:t xml:space="preserve">    </w:t>
      </w:r>
      <w:r>
        <w:rPr>
          <w:rFonts w:hint="eastAsia" w:ascii="方正小标宋_GBK" w:hAnsi="方正小标宋_GBK" w:eastAsia="方正小标宋_GBK" w:cs="方正小标宋_GBK"/>
          <w:b w:val="0"/>
          <w:bCs w:val="0"/>
          <w:color w:val="auto"/>
          <w:sz w:val="52"/>
          <w:szCs w:val="52"/>
          <w:highlight w:val="none"/>
          <w:u w:val="single"/>
        </w:rPr>
        <w:t xml:space="preserve"> </w:t>
      </w:r>
      <w:r>
        <w:rPr>
          <w:rFonts w:hint="eastAsia" w:ascii="方正小标宋_GBK" w:hAnsi="方正小标宋_GBK" w:eastAsia="方正小标宋_GBK" w:cs="方正小标宋_GBK"/>
          <w:b w:val="0"/>
          <w:bCs w:val="0"/>
          <w:color w:val="auto"/>
          <w:sz w:val="52"/>
          <w:szCs w:val="52"/>
          <w:highlight w:val="none"/>
          <w:lang w:val="en-US" w:eastAsia="zh-CN"/>
        </w:rPr>
        <w:t>入库</w:t>
      </w:r>
      <w:r>
        <w:rPr>
          <w:rFonts w:hint="eastAsia" w:ascii="方正小标宋_GBK" w:hAnsi="方正小标宋_GBK" w:eastAsia="方正小标宋_GBK" w:cs="方正小标宋_GBK"/>
          <w:b w:val="0"/>
          <w:bCs w:val="0"/>
          <w:color w:val="auto"/>
          <w:sz w:val="52"/>
          <w:szCs w:val="52"/>
          <w:highlight w:val="none"/>
        </w:rPr>
        <w:t>框架合作协议</w:t>
      </w:r>
    </w:p>
    <w:p w14:paraId="77A79986">
      <w:pPr>
        <w:pStyle w:val="34"/>
        <w:rPr>
          <w:color w:val="auto"/>
          <w:highlight w:val="none"/>
        </w:rPr>
      </w:pPr>
    </w:p>
    <w:p w14:paraId="16CD6072">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4ED28DC8">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34CDF327">
      <w:pPr>
        <w:pStyle w:val="34"/>
        <w:rPr>
          <w:rFonts w:ascii="方正小标宋_GBK" w:hAnsi="方正小标宋_GBK" w:eastAsia="方正小标宋_GBK" w:cs="方正小标宋_GBK"/>
          <w:color w:val="auto"/>
          <w:sz w:val="72"/>
          <w:szCs w:val="72"/>
          <w:highlight w:val="none"/>
        </w:rPr>
      </w:pPr>
    </w:p>
    <w:p w14:paraId="117E1F70">
      <w:pPr>
        <w:pStyle w:val="12"/>
        <w:rPr>
          <w:color w:val="auto"/>
          <w:highlight w:val="none"/>
        </w:rPr>
      </w:pPr>
    </w:p>
    <w:p w14:paraId="5F36B81E">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305A91A4">
      <w:pPr>
        <w:pStyle w:val="3"/>
        <w:keepNext/>
        <w:keepLines/>
        <w:widowControl/>
        <w:spacing w:line="240" w:lineRule="auto"/>
        <w:ind w:firstLine="0" w:firstLineChars="0"/>
        <w:jc w:val="center"/>
        <w:rPr>
          <w:rFonts w:hint="eastAsia" w:ascii="宋体" w:hAnsi="宋体" w:eastAsia="宋体" w:cs="宋体"/>
          <w:color w:val="auto"/>
          <w:sz w:val="32"/>
          <w:szCs w:val="32"/>
          <w:highlight w:val="none"/>
        </w:rPr>
      </w:pPr>
      <w:bookmarkStart w:id="34" w:name="_Toc18237"/>
      <w:r>
        <w:rPr>
          <w:rFonts w:hint="eastAsia" w:ascii="宋体" w:hAnsi="宋体" w:eastAsia="宋体" w:cs="宋体"/>
          <w:color w:val="auto"/>
          <w:sz w:val="32"/>
          <w:szCs w:val="32"/>
          <w:highlight w:val="none"/>
        </w:rPr>
        <w:t>吉林省智慧水利科技有限公司</w:t>
      </w:r>
      <w:bookmarkEnd w:id="34"/>
    </w:p>
    <w:p w14:paraId="198EE2CA">
      <w:pPr>
        <w:rPr>
          <w:rFonts w:hint="eastAsia" w:ascii="宋体" w:hAnsi="宋体" w:eastAsia="宋体" w:cs="宋体"/>
          <w:color w:val="auto"/>
          <w:highlight w:val="none"/>
        </w:rPr>
      </w:pPr>
    </w:p>
    <w:p w14:paraId="40A66970">
      <w:pPr>
        <w:spacing w:line="240" w:lineRule="auto"/>
        <w:ind w:firstLine="0" w:firstLineChars="0"/>
        <w:jc w:val="center"/>
        <w:rPr>
          <w:rFonts w:ascii="宋体" w:hAnsi="宋体" w:eastAsia="宋体" w:cs="宋体"/>
          <w:color w:val="auto"/>
          <w:szCs w:val="32"/>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color w:val="auto"/>
          <w:szCs w:val="32"/>
          <w:highlight w:val="none"/>
          <w:lang w:val="en-US" w:eastAsia="zh-CN"/>
        </w:rPr>
        <w:t>2026</w:t>
      </w:r>
      <w:r>
        <w:rPr>
          <w:rFonts w:hint="eastAsia" w:ascii="宋体" w:hAnsi="宋体" w:eastAsia="宋体" w:cs="宋体"/>
          <w:color w:val="auto"/>
          <w:szCs w:val="32"/>
          <w:highlight w:val="none"/>
        </w:rPr>
        <w:t>年</w:t>
      </w:r>
      <w:r>
        <w:rPr>
          <w:rFonts w:hint="eastAsia" w:ascii="宋体" w:hAnsi="宋体" w:eastAsia="宋体" w:cs="宋体"/>
          <w:color w:val="auto"/>
          <w:szCs w:val="32"/>
          <w:highlight w:val="none"/>
          <w:lang w:val="en-US" w:eastAsia="zh-CN"/>
        </w:rPr>
        <w:t>*月</w:t>
      </w:r>
    </w:p>
    <w:p w14:paraId="7225AA3B">
      <w:p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甲方（采购人）：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吉林省智慧水利科技有限公司</w:t>
      </w:r>
      <w:r>
        <w:rPr>
          <w:rFonts w:hint="eastAsia" w:ascii="宋体" w:hAnsi="宋体" w:eastAsia="宋体" w:cs="宋体"/>
          <w:b/>
          <w:bCs/>
          <w:color w:val="auto"/>
          <w:sz w:val="24"/>
          <w:szCs w:val="24"/>
          <w:highlight w:val="none"/>
          <w:u w:val="single"/>
          <w:lang w:val="en-US" w:eastAsia="zh-CN"/>
        </w:rPr>
        <w:t xml:space="preserve"> </w:t>
      </w:r>
    </w:p>
    <w:p w14:paraId="02AFB40B">
      <w:pPr>
        <w:adjustRightInd w:val="0"/>
        <w:snapToGrid w:val="0"/>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91220104MA178WW85J </w:t>
      </w:r>
    </w:p>
    <w:p w14:paraId="34099AA3">
      <w:pPr>
        <w:adjustRightInd w:val="0"/>
        <w:snapToGrid w:val="0"/>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吉林省长春市南关区人民大街10606号东北亚金融中心6号楼 </w:t>
      </w:r>
    </w:p>
    <w:p w14:paraId="62063470">
      <w:pPr>
        <w:adjustRightInd w:val="0"/>
        <w:snapToGrid w:val="0"/>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0431-</w:t>
      </w:r>
      <w:r>
        <w:rPr>
          <w:rFonts w:hint="eastAsia" w:ascii="宋体" w:hAnsi="宋体" w:eastAsia="宋体" w:cs="宋体"/>
          <w:color w:val="auto"/>
          <w:sz w:val="24"/>
          <w:szCs w:val="24"/>
          <w:highlight w:val="none"/>
          <w:u w:val="single"/>
          <w:lang w:val="en-US" w:eastAsia="zh-CN"/>
        </w:rPr>
        <w:t>81912082</w:t>
      </w:r>
      <w:r>
        <w:rPr>
          <w:rFonts w:hint="eastAsia" w:ascii="宋体" w:hAnsi="宋体" w:eastAsia="宋体" w:cs="宋体"/>
          <w:color w:val="auto"/>
          <w:sz w:val="24"/>
          <w:szCs w:val="24"/>
          <w:highlight w:val="none"/>
          <w:u w:val="single"/>
        </w:rPr>
        <w:t xml:space="preserve"> </w:t>
      </w:r>
    </w:p>
    <w:p w14:paraId="7D5A06A5">
      <w:pPr>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箱：</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val="en-US" w:eastAsia="zh-CN"/>
        </w:rPr>
        <w:fldChar w:fldCharType="begin"/>
      </w:r>
      <w:r>
        <w:rPr>
          <w:color w:val="auto"/>
          <w:highlight w:val="none"/>
        </w:rPr>
        <w:instrText xml:space="preserve">HYPERLINK "mailto:19580131811@163.com"</w:instrText>
      </w:r>
      <w:r>
        <w:rPr>
          <w:rFonts w:ascii="宋体" w:hAnsi="宋体" w:eastAsia="宋体" w:cs="宋体"/>
          <w:color w:val="auto"/>
          <w:sz w:val="24"/>
          <w:szCs w:val="24"/>
          <w:highlight w:val="none"/>
          <w:u w:val="single"/>
          <w:lang w:val="en-US" w:eastAsia="zh-CN"/>
        </w:rPr>
        <w:fldChar w:fldCharType="separate"/>
      </w:r>
      <w:r>
        <w:rPr>
          <w:rFonts w:ascii="宋体" w:hAnsi="宋体" w:eastAsia="宋体" w:cs="宋体"/>
          <w:color w:val="auto"/>
          <w:sz w:val="24"/>
          <w:szCs w:val="24"/>
          <w:highlight w:val="none"/>
          <w:u w:val="single"/>
          <w:lang w:val="en-US" w:eastAsia="zh-CN"/>
        </w:rPr>
        <w:t>19580131811@163.com</w:t>
      </w:r>
      <w:r>
        <w:rPr>
          <w:rFonts w:ascii="宋体" w:hAnsi="宋体" w:eastAsia="宋体" w:cs="宋体"/>
          <w:color w:val="auto"/>
          <w:sz w:val="24"/>
          <w:szCs w:val="24"/>
          <w:highlight w:val="none"/>
          <w:u w:val="single"/>
          <w:lang w:val="en-US" w:eastAsia="zh-CN"/>
        </w:rPr>
        <w:fldChar w:fldCharType="end"/>
      </w:r>
      <w:r>
        <w:rPr>
          <w:rFonts w:hint="eastAsia" w:ascii="宋体" w:hAnsi="宋体" w:eastAsia="宋体" w:cs="宋体"/>
          <w:color w:val="auto"/>
          <w:sz w:val="24"/>
          <w:szCs w:val="24"/>
          <w:highlight w:val="none"/>
          <w:u w:val="single"/>
        </w:rPr>
        <w:t xml:space="preserve"> </w:t>
      </w:r>
    </w:p>
    <w:p w14:paraId="27CF7B25">
      <w:pPr>
        <w:adjustRightInd w:val="0"/>
        <w:snapToGrid w:val="0"/>
        <w:spacing w:line="240" w:lineRule="auto"/>
        <w:rPr>
          <w:rFonts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乙方（</w:t>
      </w:r>
      <w:r>
        <w:rPr>
          <w:rFonts w:hint="eastAsia" w:ascii="宋体" w:hAnsi="宋体" w:eastAsia="宋体" w:cs="宋体"/>
          <w:b/>
          <w:color w:val="auto"/>
          <w:sz w:val="24"/>
          <w:szCs w:val="24"/>
          <w:highlight w:val="none"/>
          <w:lang w:val="en-US" w:eastAsia="zh-CN"/>
        </w:rPr>
        <w:t>入围供应商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lang w:val="en-US" w:eastAsia="zh-CN"/>
        </w:rPr>
        <w:t xml:space="preserve"> </w:t>
      </w:r>
    </w:p>
    <w:p w14:paraId="4404F34E">
      <w:pPr>
        <w:widowControl/>
        <w:tabs>
          <w:tab w:val="left" w:leader="underscore" w:pos="1600"/>
          <w:tab w:val="left" w:pos="5760"/>
        </w:tabs>
        <w:spacing w:line="240" w:lineRule="auto"/>
        <w:jc w:val="left"/>
        <w:rPr>
          <w:rFonts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lang w:val="en-US" w:eastAsia="zh-CN"/>
        </w:rPr>
        <w:t xml:space="preserve">                             </w:t>
      </w:r>
    </w:p>
    <w:p w14:paraId="370696E8">
      <w:pPr>
        <w:adjustRightInd w:val="0"/>
        <w:snapToGrid w:val="0"/>
        <w:spacing w:line="240" w:lineRule="auto"/>
        <w:ind w:left="840" w:leftChars="150" w:hanging="360" w:hangingChars="15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12209AFD">
      <w:pPr>
        <w:widowControl/>
        <w:spacing w:line="24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1C99EE6F">
      <w:pPr>
        <w:adjustRightInd w:val="0"/>
        <w:snapToGrid w:val="0"/>
        <w:spacing w:line="24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箱：</w:t>
      </w:r>
      <w:r>
        <w:rPr>
          <w:rFonts w:hint="eastAsia" w:ascii="宋体" w:hAnsi="宋体" w:eastAsia="宋体" w:cs="宋体"/>
          <w:color w:val="auto"/>
          <w:sz w:val="24"/>
          <w:szCs w:val="24"/>
          <w:highlight w:val="none"/>
          <w:u w:val="single"/>
        </w:rPr>
        <w:t xml:space="preserve">                                   </w:t>
      </w:r>
    </w:p>
    <w:p w14:paraId="3DFB34E8">
      <w:pPr>
        <w:spacing w:line="240" w:lineRule="auto"/>
        <w:rPr>
          <w:rFonts w:hint="eastAsia" w:ascii="宋体" w:hAnsi="宋体" w:eastAsia="宋体" w:cs="宋体"/>
          <w:color w:val="auto"/>
          <w:sz w:val="24"/>
          <w:szCs w:val="24"/>
          <w:highlight w:val="none"/>
        </w:rPr>
      </w:pPr>
    </w:p>
    <w:p w14:paraId="250722D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系</w:t>
      </w:r>
      <w:r>
        <w:rPr>
          <w:rFonts w:hint="eastAsia" w:ascii="宋体" w:hAnsi="宋体" w:eastAsia="宋体" w:cs="宋体"/>
          <w:color w:val="auto"/>
          <w:sz w:val="24"/>
          <w:szCs w:val="24"/>
          <w:highlight w:val="none"/>
        </w:rPr>
        <w:t>综合物资供应链服务</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，主营大宗建筑材料（钢材、水泥、外加剂等）供销，同时开展水利专用设备、阀门泵体、计量检测仪器仪表、信息化通讯系统设备、光伏</w:t>
      </w:r>
      <w:r>
        <w:rPr>
          <w:rFonts w:hint="eastAsia" w:ascii="宋体" w:hAnsi="宋体" w:eastAsia="宋体" w:cs="宋体"/>
          <w:color w:val="auto"/>
          <w:sz w:val="24"/>
          <w:szCs w:val="24"/>
          <w:highlight w:val="none"/>
          <w:lang w:val="en-US" w:eastAsia="zh-CN"/>
        </w:rPr>
        <w:t>及配套等</w:t>
      </w:r>
      <w:r>
        <w:rPr>
          <w:rFonts w:hint="eastAsia" w:ascii="宋体" w:hAnsi="宋体" w:eastAsia="宋体" w:cs="宋体"/>
          <w:color w:val="auto"/>
          <w:sz w:val="24"/>
          <w:szCs w:val="24"/>
          <w:highlight w:val="none"/>
        </w:rPr>
        <w:t>设备的品牌代理与供销业务。乙方系经甲方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公开招标、</w:t>
      </w:r>
      <w:r>
        <w:rPr>
          <w:rFonts w:hint="eastAsia" w:ascii="宋体" w:hAnsi="宋体" w:eastAsia="宋体" w:cs="宋体"/>
          <w:color w:val="auto"/>
          <w:sz w:val="24"/>
          <w:szCs w:val="24"/>
          <w:highlight w:val="none"/>
          <w:lang w:val="en-US" w:eastAsia="zh-CN"/>
        </w:rPr>
        <w:t>公开</w:t>
      </w:r>
      <w:r>
        <w:rPr>
          <w:rFonts w:hint="eastAsia" w:ascii="宋体" w:hAnsi="宋体" w:eastAsia="宋体" w:cs="宋体"/>
          <w:color w:val="auto"/>
          <w:sz w:val="24"/>
          <w:szCs w:val="24"/>
          <w:highlight w:val="none"/>
        </w:rPr>
        <w:t>征集</w:t>
      </w:r>
      <w:r>
        <w:rPr>
          <w:rFonts w:hint="eastAsia" w:ascii="宋体" w:hAnsi="宋体" w:eastAsia="宋体" w:cs="宋体"/>
          <w:color w:val="auto"/>
          <w:sz w:val="24"/>
          <w:szCs w:val="24"/>
          <w:highlight w:val="none"/>
          <w:lang w:val="en-US" w:eastAsia="zh-CN"/>
        </w:rPr>
        <w:t>等方式选定</w:t>
      </w:r>
      <w:r>
        <w:rPr>
          <w:rFonts w:hint="eastAsia" w:ascii="宋体" w:hAnsi="宋体" w:eastAsia="宋体" w:cs="宋体"/>
          <w:color w:val="auto"/>
          <w:sz w:val="24"/>
          <w:szCs w:val="24"/>
          <w:highlight w:val="none"/>
        </w:rPr>
        <w:t>的潜在供货单位，具备相应产品生产、代理经销及履约供应</w:t>
      </w:r>
      <w:r>
        <w:rPr>
          <w:rFonts w:hint="eastAsia" w:ascii="宋体" w:hAnsi="宋体" w:eastAsia="宋体" w:cs="宋体"/>
          <w:color w:val="auto"/>
          <w:sz w:val="24"/>
          <w:szCs w:val="24"/>
          <w:highlight w:val="none"/>
          <w:lang w:val="en-US" w:eastAsia="zh-CN"/>
        </w:rPr>
        <w:t>资格条件</w:t>
      </w:r>
      <w:r>
        <w:rPr>
          <w:rFonts w:hint="eastAsia" w:ascii="宋体" w:hAnsi="宋体" w:eastAsia="宋体" w:cs="宋体"/>
          <w:color w:val="auto"/>
          <w:sz w:val="24"/>
          <w:szCs w:val="24"/>
          <w:highlight w:val="none"/>
        </w:rPr>
        <w:t>与综合服务能力。为明确</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框架合作关系，规范合作行为，保护双方合法权益，依据《中华人民共和国民法典》及相关法律法规，甲乙双方本着平等自愿、公平诚信、互利共赢的原则，经友好协商，订立本框架合作协议，以资共同信守。</w:t>
      </w:r>
    </w:p>
    <w:p w14:paraId="421E445E">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框架合作</w:t>
      </w:r>
      <w:r>
        <w:rPr>
          <w:rFonts w:hint="eastAsia" w:ascii="宋体" w:hAnsi="宋体" w:eastAsia="宋体" w:cs="宋体"/>
          <w:b/>
          <w:bCs/>
          <w:color w:val="auto"/>
          <w:sz w:val="24"/>
          <w:szCs w:val="24"/>
          <w:highlight w:val="none"/>
        </w:rPr>
        <w:t>标的物</w:t>
      </w:r>
    </w:p>
    <w:p w14:paraId="64DC5076">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拟开展合作的</w:t>
      </w:r>
      <w:r>
        <w:rPr>
          <w:rFonts w:hint="eastAsia" w:ascii="宋体" w:hAnsi="宋体" w:eastAsia="宋体" w:cs="宋体"/>
          <w:color w:val="auto"/>
          <w:sz w:val="24"/>
          <w:szCs w:val="24"/>
          <w:highlight w:val="none"/>
        </w:rPr>
        <w:t>标的物</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并经甲方</w:t>
      </w:r>
      <w:r>
        <w:rPr>
          <w:rFonts w:hint="eastAsia" w:ascii="宋体" w:hAnsi="宋体" w:eastAsia="宋体" w:cs="宋体"/>
          <w:color w:val="auto"/>
          <w:sz w:val="24"/>
          <w:szCs w:val="24"/>
          <w:highlight w:val="none"/>
          <w:lang w:val="en-US" w:eastAsia="zh-CN"/>
        </w:rPr>
        <w:t>组织评选</w:t>
      </w:r>
      <w:r>
        <w:rPr>
          <w:rFonts w:ascii="宋体" w:hAnsi="宋体" w:eastAsia="宋体" w:cs="宋体"/>
          <w:color w:val="auto"/>
          <w:sz w:val="24"/>
          <w:szCs w:val="24"/>
          <w:highlight w:val="none"/>
        </w:rPr>
        <w:t>审核确认</w:t>
      </w:r>
      <w:r>
        <w:rPr>
          <w:rFonts w:hint="eastAsia" w:ascii="宋体" w:hAnsi="宋体" w:eastAsia="宋体" w:cs="宋体"/>
          <w:color w:val="auto"/>
          <w:sz w:val="24"/>
          <w:szCs w:val="24"/>
          <w:highlight w:val="none"/>
          <w:lang w:eastAsia="zh-CN"/>
        </w:rPr>
        <w:t>的对应</w:t>
      </w:r>
      <w:r>
        <w:rPr>
          <w:rFonts w:ascii="宋体" w:hAnsi="宋体" w:eastAsia="宋体" w:cs="宋体"/>
          <w:color w:val="auto"/>
          <w:sz w:val="24"/>
          <w:szCs w:val="24"/>
          <w:highlight w:val="none"/>
        </w:rPr>
        <w:t>标段内</w:t>
      </w:r>
      <w:r>
        <w:rPr>
          <w:rFonts w:hint="eastAsia" w:ascii="宋体" w:hAnsi="宋体" w:eastAsia="宋体" w:cs="宋体"/>
          <w:color w:val="auto"/>
          <w:sz w:val="24"/>
          <w:szCs w:val="24"/>
          <w:highlight w:val="none"/>
        </w:rPr>
        <w:t>产品</w:t>
      </w:r>
      <w:r>
        <w:rPr>
          <w:rFonts w:ascii="宋体" w:hAnsi="宋体" w:eastAsia="宋体" w:cs="宋体"/>
          <w:color w:val="auto"/>
          <w:sz w:val="24"/>
          <w:szCs w:val="24"/>
          <w:highlight w:val="none"/>
        </w:rPr>
        <w:t>为准，具体包括：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074A2E9D">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具体合作</w:t>
      </w:r>
      <w:r>
        <w:rPr>
          <w:rFonts w:hint="eastAsia" w:ascii="宋体" w:hAnsi="宋体" w:eastAsia="宋体" w:cs="宋体"/>
          <w:color w:val="auto"/>
          <w:sz w:val="24"/>
          <w:szCs w:val="24"/>
          <w:highlight w:val="none"/>
        </w:rPr>
        <w:t>标的物</w:t>
      </w:r>
      <w:r>
        <w:rPr>
          <w:rFonts w:hint="eastAsia" w:ascii="宋体" w:hAnsi="宋体" w:eastAsia="宋体" w:cs="宋体"/>
          <w:color w:val="auto"/>
          <w:sz w:val="24"/>
          <w:szCs w:val="24"/>
          <w:highlight w:val="none"/>
          <w:lang w:val="en-US" w:eastAsia="zh-CN"/>
        </w:rPr>
        <w:t>的详细</w:t>
      </w:r>
      <w:r>
        <w:rPr>
          <w:rFonts w:hint="eastAsia" w:ascii="宋体" w:hAnsi="宋体" w:eastAsia="宋体" w:cs="宋体"/>
          <w:color w:val="auto"/>
          <w:sz w:val="24"/>
          <w:szCs w:val="24"/>
          <w:highlight w:val="none"/>
        </w:rPr>
        <w:t>规格型号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数量及服务要求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none"/>
          <w:lang w:val="en-US" w:eastAsia="zh-CN"/>
        </w:rPr>
        <w:t>后续达成实质性供货合作项目的</w:t>
      </w:r>
      <w:r>
        <w:rPr>
          <w:rFonts w:hint="eastAsia" w:ascii="宋体" w:hAnsi="宋体" w:eastAsia="宋体" w:cs="宋体"/>
          <w:color w:val="auto"/>
          <w:sz w:val="24"/>
          <w:szCs w:val="24"/>
          <w:highlight w:val="none"/>
          <w:u w:val="none"/>
        </w:rPr>
        <w:t>实际需求为准。</w:t>
      </w:r>
    </w:p>
    <w:p w14:paraId="63312626">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二、框架合作有效</w:t>
      </w:r>
      <w:r>
        <w:rPr>
          <w:rFonts w:hint="eastAsia" w:ascii="宋体" w:hAnsi="宋体" w:eastAsia="宋体" w:cs="宋体"/>
          <w:b/>
          <w:bCs/>
          <w:color w:val="auto"/>
          <w:sz w:val="24"/>
          <w:szCs w:val="24"/>
          <w:highlight w:val="none"/>
        </w:rPr>
        <w:t>期限</w:t>
      </w:r>
    </w:p>
    <w:p w14:paraId="73A19ABB">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甲乙双方签订本协议后，乙方即</w:t>
      </w:r>
      <w:r>
        <w:rPr>
          <w:rFonts w:hint="eastAsia" w:ascii="宋体" w:hAnsi="宋体" w:eastAsia="宋体" w:cs="宋体"/>
          <w:color w:val="auto"/>
          <w:sz w:val="24"/>
          <w:szCs w:val="24"/>
          <w:highlight w:val="none"/>
          <w:lang w:val="en-US" w:eastAsia="zh-CN"/>
        </w:rPr>
        <w:t>被确认审核通过并纳入</w:t>
      </w:r>
      <w:r>
        <w:rPr>
          <w:rFonts w:ascii="宋体" w:hAnsi="宋体" w:eastAsia="宋体" w:cs="宋体"/>
          <w:color w:val="auto"/>
          <w:sz w:val="24"/>
          <w:szCs w:val="24"/>
          <w:highlight w:val="none"/>
        </w:rPr>
        <w:t>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乙方入库期限即为框架合作协议期限。</w:t>
      </w:r>
    </w:p>
    <w:p w14:paraId="78D5D2AD">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color w:val="auto"/>
          <w:sz w:val="24"/>
          <w:szCs w:val="24"/>
          <w:highlight w:val="none"/>
          <w:lang w:eastAsia="zh-CN"/>
        </w:rPr>
        <w:t>。</w:t>
      </w:r>
    </w:p>
    <w:p w14:paraId="118B6D61">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本协议期满前，双方可根据合作情况、甲方库内管理要求协商办理续签事宜，未达成续签约定的，协议到期自动终止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该协议的终止，不影响甲乙双方已经签订实质性供货合作事项</w:t>
      </w:r>
      <w:r>
        <w:rPr>
          <w:rFonts w:ascii="宋体" w:hAnsi="宋体" w:eastAsia="宋体" w:cs="宋体"/>
          <w:color w:val="auto"/>
          <w:sz w:val="24"/>
          <w:szCs w:val="24"/>
          <w:highlight w:val="none"/>
        </w:rPr>
        <w:t>。</w:t>
      </w:r>
    </w:p>
    <w:p w14:paraId="59F870FD">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w:t>
      </w:r>
      <w:r>
        <w:rPr>
          <w:rFonts w:hint="eastAsia" w:ascii="宋体" w:hAnsi="宋体" w:eastAsia="宋体" w:cs="宋体"/>
          <w:color w:val="auto"/>
          <w:sz w:val="24"/>
          <w:szCs w:val="24"/>
          <w:highlight w:val="none"/>
          <w:lang w:val="en-US" w:eastAsia="zh-CN"/>
        </w:rPr>
        <w:t>不再</w:t>
      </w:r>
      <w:r>
        <w:rPr>
          <w:rFonts w:ascii="宋体" w:hAnsi="宋体" w:eastAsia="宋体" w:cs="宋体"/>
          <w:color w:val="auto"/>
          <w:sz w:val="24"/>
          <w:szCs w:val="24"/>
          <w:highlight w:val="none"/>
        </w:rPr>
        <w:t>另行通知。</w:t>
      </w:r>
    </w:p>
    <w:p w14:paraId="1CC124EA">
      <w:p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三、框架合作价款及结算方式</w:t>
      </w:r>
    </w:p>
    <w:p w14:paraId="4F7B4D6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1.价格确定规则：</w:t>
      </w:r>
      <w:r>
        <w:rPr>
          <w:rFonts w:ascii="宋体" w:hAnsi="宋体" w:eastAsia="宋体" w:cs="宋体"/>
          <w:color w:val="auto"/>
          <w:sz w:val="24"/>
          <w:szCs w:val="24"/>
          <w:highlight w:val="none"/>
        </w:rPr>
        <w:t>甲方通过库内询价、谈判、竞价等方式确定采购单价及供货单位，若选定乙方供货，乙方</w:t>
      </w:r>
      <w:r>
        <w:rPr>
          <w:rFonts w:hint="eastAsia" w:ascii="宋体" w:hAnsi="宋体" w:eastAsia="宋体" w:cs="宋体"/>
          <w:color w:val="auto"/>
          <w:sz w:val="24"/>
          <w:szCs w:val="24"/>
          <w:highlight w:val="none"/>
          <w:lang w:val="en-US" w:eastAsia="zh-CN"/>
        </w:rPr>
        <w:t>应</w:t>
      </w:r>
      <w:r>
        <w:rPr>
          <w:rFonts w:ascii="宋体" w:hAnsi="宋体" w:eastAsia="宋体" w:cs="宋体"/>
          <w:color w:val="auto"/>
          <w:sz w:val="24"/>
          <w:szCs w:val="24"/>
          <w:highlight w:val="none"/>
        </w:rPr>
        <w:t>按最终确认</w:t>
      </w:r>
      <w:r>
        <w:rPr>
          <w:rFonts w:hint="eastAsia" w:ascii="宋体" w:hAnsi="宋体" w:eastAsia="宋体" w:cs="宋体"/>
          <w:color w:val="auto"/>
          <w:sz w:val="24"/>
          <w:szCs w:val="24"/>
          <w:highlight w:val="none"/>
          <w:lang w:val="en-US" w:eastAsia="zh-CN"/>
        </w:rPr>
        <w:t>价格</w:t>
      </w:r>
      <w:r>
        <w:rPr>
          <w:rFonts w:ascii="宋体" w:hAnsi="宋体" w:eastAsia="宋体" w:cs="宋体"/>
          <w:color w:val="auto"/>
          <w:sz w:val="24"/>
          <w:szCs w:val="24"/>
          <w:highlight w:val="none"/>
        </w:rPr>
        <w:t>提供货物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ascii="宋体" w:hAnsi="宋体" w:eastAsia="宋体" w:cs="宋体"/>
          <w:color w:val="auto"/>
          <w:sz w:val="24"/>
          <w:szCs w:val="24"/>
          <w:highlight w:val="none"/>
        </w:rPr>
        <w:t>乙方所有报价</w:t>
      </w:r>
      <w:r>
        <w:rPr>
          <w:rFonts w:hint="eastAsia" w:ascii="宋体" w:hAnsi="宋体" w:eastAsia="宋体" w:cs="宋体"/>
          <w:color w:val="auto"/>
          <w:sz w:val="24"/>
          <w:szCs w:val="24"/>
          <w:highlight w:val="none"/>
          <w:lang w:val="en-US" w:eastAsia="zh-CN"/>
        </w:rPr>
        <w:t>原则上</w:t>
      </w:r>
      <w:r>
        <w:rPr>
          <w:rFonts w:ascii="宋体" w:hAnsi="宋体" w:eastAsia="宋体" w:cs="宋体"/>
          <w:color w:val="auto"/>
          <w:sz w:val="24"/>
          <w:szCs w:val="24"/>
          <w:highlight w:val="none"/>
        </w:rPr>
        <w:t>均不得高于入库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应征</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文件所承诺的价格优惠</w:t>
      </w:r>
      <w:r>
        <w:rPr>
          <w:rFonts w:hint="eastAsia" w:ascii="宋体" w:hAnsi="宋体" w:eastAsia="宋体" w:cs="宋体"/>
          <w:color w:val="auto"/>
          <w:sz w:val="24"/>
          <w:szCs w:val="24"/>
          <w:highlight w:val="none"/>
          <w:lang w:val="en-US" w:eastAsia="zh-CN"/>
        </w:rPr>
        <w:t>条件</w:t>
      </w:r>
      <w:r>
        <w:rPr>
          <w:rFonts w:ascii="宋体" w:hAnsi="宋体" w:eastAsia="宋体" w:cs="宋体"/>
          <w:color w:val="auto"/>
          <w:sz w:val="24"/>
          <w:szCs w:val="24"/>
          <w:highlight w:val="none"/>
        </w:rPr>
        <w:t>。</w:t>
      </w:r>
    </w:p>
    <w:p w14:paraId="0FA0BEE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发票要求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乙方根据甲方订单金额开具合法有效的增值税专用发票，适用税率按照国家现行税收政策执行，发票信息须与实际业务、订单内容相符。</w:t>
      </w:r>
    </w:p>
    <w:p w14:paraId="7B028EA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款项结算与支付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本框架协议仅约定合作总体原则，具体结算金额、支付周期、付款流程等相关事宜，均按照后续项目实施要求及正式</w:t>
      </w:r>
      <w:r>
        <w:rPr>
          <w:rFonts w:hint="eastAsia" w:ascii="宋体" w:hAnsi="宋体" w:eastAsia="宋体" w:cs="宋体"/>
          <w:color w:val="auto"/>
          <w:sz w:val="24"/>
          <w:szCs w:val="24"/>
          <w:highlight w:val="none"/>
          <w:lang w:val="en-US" w:eastAsia="zh-CN"/>
        </w:rPr>
        <w:t>采购合同</w:t>
      </w:r>
      <w:r>
        <w:rPr>
          <w:rFonts w:hint="eastAsia" w:ascii="宋体" w:hAnsi="宋体" w:eastAsia="宋体" w:cs="宋体"/>
          <w:color w:val="auto"/>
          <w:sz w:val="24"/>
          <w:szCs w:val="24"/>
          <w:highlight w:val="none"/>
        </w:rPr>
        <w:t>另行约定执行。</w:t>
      </w:r>
    </w:p>
    <w:p w14:paraId="3B139F71">
      <w:pPr>
        <w:spacing w:line="240" w:lineRule="auto"/>
        <w:rPr>
          <w:rFonts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、代理或经销授权</w:t>
      </w:r>
      <w:r>
        <w:rPr>
          <w:rFonts w:hint="eastAsia" w:ascii="宋体" w:hAnsi="宋体" w:eastAsia="宋体" w:cs="宋体"/>
          <w:b/>
          <w:bCs/>
          <w:color w:val="auto"/>
          <w:sz w:val="24"/>
          <w:szCs w:val="24"/>
          <w:highlight w:val="none"/>
          <w:lang w:val="en-US" w:eastAsia="zh-CN"/>
        </w:rPr>
        <w:t>的合作方式</w:t>
      </w:r>
    </w:p>
    <w:p w14:paraId="7230B271">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具体建筑材料、工程设备项目投标或销售时，甲方有权自主选择其供应商资源库内的任意1家（包括但不限于乙方）作为合作方，委托其提供符合投标要求的设备材料，乙方应按甲方要求授权甲方代理其产品参与投标或销售。</w:t>
      </w:r>
    </w:p>
    <w:p w14:paraId="69315473">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2.甲方享有在吉林省内水利项目中</w:t>
      </w:r>
      <w:r>
        <w:rPr>
          <w:rFonts w:hint="eastAsia" w:ascii="宋体" w:hAnsi="宋体" w:eastAsia="宋体" w:cs="宋体"/>
          <w:color w:val="auto"/>
          <w:sz w:val="24"/>
          <w:szCs w:val="24"/>
          <w:highlight w:val="none"/>
        </w:rPr>
        <w:t>使用乙方品牌授权优先投标的权利</w:t>
      </w:r>
      <w:r>
        <w:rPr>
          <w:rFonts w:hint="eastAsia" w:ascii="宋体" w:hAnsi="宋体" w:eastAsia="宋体" w:cs="宋体"/>
          <w:color w:val="auto"/>
          <w:sz w:val="24"/>
          <w:szCs w:val="24"/>
          <w:highlight w:val="none"/>
          <w:lang w:val="en-US" w:eastAsia="zh-CN"/>
        </w:rPr>
        <w:t>；甲方确定选用乙方产品参与具体项目投标时，乙方不得同时参与同一项目投标，亦不得授权任何第三方参与该项目投标。</w:t>
      </w:r>
    </w:p>
    <w:p w14:paraId="21E8F4EC">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乙方享</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授权的选择权，有权决定是否授权</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代理其</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参与该项目投标，</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不得强迫乙方进行授权。</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同意</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代理其</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参与该项目投标，</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有效期内（原则上在同意后不超过</w:t>
      </w:r>
      <w:r>
        <w:rPr>
          <w:rFonts w:hint="eastAsia" w:ascii="宋体" w:hAnsi="宋体" w:eastAsia="宋体" w:cs="宋体"/>
          <w:color w:val="auto"/>
          <w:sz w:val="24"/>
          <w:szCs w:val="24"/>
          <w:highlight w:val="none"/>
        </w:rPr>
        <w:t>3日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向甲方出具该项目代理或经销授权文件。</w:t>
      </w:r>
      <w:r>
        <w:rPr>
          <w:rFonts w:hint="eastAsia" w:ascii="宋体" w:hAnsi="宋体" w:eastAsia="宋体" w:cs="宋体"/>
          <w:color w:val="auto"/>
          <w:sz w:val="24"/>
          <w:szCs w:val="24"/>
          <w:highlight w:val="none"/>
          <w:lang w:val="en-US" w:eastAsia="zh-CN"/>
        </w:rPr>
        <w:t>若乙方明确表示拒绝甲方代理乙方产品参与投标，或未在规定时间内出具代理或经销授权文件，乙方应出具由法人或授权委托人签字、加盖单位公章的确认函件。若乙方未</w:t>
      </w:r>
      <w:r>
        <w:rPr>
          <w:rFonts w:hint="eastAsia" w:ascii="宋体" w:hAnsi="宋体" w:eastAsia="宋体" w:cs="宋体"/>
          <w:color w:val="auto"/>
          <w:sz w:val="24"/>
          <w:szCs w:val="24"/>
          <w:highlight w:val="none"/>
        </w:rPr>
        <w:t>按约定提供项目授权</w:t>
      </w:r>
      <w:r>
        <w:rPr>
          <w:rFonts w:hint="eastAsia" w:ascii="宋体" w:hAnsi="宋体" w:eastAsia="宋体" w:cs="宋体"/>
          <w:color w:val="auto"/>
          <w:sz w:val="24"/>
          <w:szCs w:val="24"/>
          <w:highlight w:val="none"/>
          <w:lang w:val="en-US" w:eastAsia="zh-CN"/>
        </w:rPr>
        <w:t>，也</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出具确认函件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擅自撤销授权、违反约定参与投标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授权第三方投标</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甲方有权立即终止本协议，同时取消乙方的入库资格，</w:t>
      </w:r>
      <w:r>
        <w:rPr>
          <w:rFonts w:hint="eastAsia" w:ascii="宋体" w:hAnsi="宋体" w:eastAsia="宋体" w:cs="宋体"/>
          <w:color w:val="auto"/>
          <w:sz w:val="24"/>
          <w:szCs w:val="24"/>
          <w:highlight w:val="none"/>
        </w:rPr>
        <w:t>给甲方造成损失的，由乙方承担全部赔偿责任。</w:t>
      </w:r>
    </w:p>
    <w:p w14:paraId="7581FA4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乙方获得吉林省境内符合业绩、资质、产品相关项目招标信息时，应在获取信息48小时内将项目信息告知甲方，甲方享有该项目优先投标的权利，若甲方明确放弃该项目投标，或自招标文件获取之日起至投标截止前15日，甲方未就该项目投标事宜与乙方进行沟通的，乙方可自行参与该项目投标，甲方对此无异议。</w:t>
      </w:r>
    </w:p>
    <w:p w14:paraId="205CE72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w:t>
      </w:r>
      <w:r>
        <w:rPr>
          <w:rFonts w:hint="eastAsia" w:ascii="宋体" w:hAnsi="宋体" w:eastAsia="宋体" w:cs="宋体"/>
          <w:color w:val="auto"/>
          <w:sz w:val="24"/>
          <w:szCs w:val="24"/>
          <w:highlight w:val="none"/>
          <w:lang w:val="en-US" w:eastAsia="zh-CN"/>
        </w:rPr>
        <w:t>已获得产品授权，在确定投标或</w:t>
      </w:r>
      <w:r>
        <w:rPr>
          <w:rFonts w:hint="eastAsia" w:ascii="宋体" w:hAnsi="宋体" w:eastAsia="宋体" w:cs="宋体"/>
          <w:color w:val="auto"/>
          <w:sz w:val="24"/>
          <w:szCs w:val="24"/>
          <w:highlight w:val="none"/>
        </w:rPr>
        <w:t>销售</w:t>
      </w:r>
      <w:r>
        <w:rPr>
          <w:rFonts w:hint="eastAsia" w:ascii="宋体" w:hAnsi="宋体" w:eastAsia="宋体" w:cs="宋体"/>
          <w:color w:val="auto"/>
          <w:sz w:val="24"/>
          <w:szCs w:val="24"/>
          <w:highlight w:val="none"/>
          <w:lang w:val="en-US" w:eastAsia="zh-CN"/>
        </w:rPr>
        <w:t>价格时，</w:t>
      </w:r>
      <w:r>
        <w:rPr>
          <w:rFonts w:hint="eastAsia" w:ascii="宋体" w:hAnsi="宋体" w:eastAsia="宋体" w:cs="宋体"/>
          <w:color w:val="auto"/>
          <w:sz w:val="24"/>
          <w:szCs w:val="24"/>
          <w:highlight w:val="none"/>
        </w:rPr>
        <w:t>由甲方</w:t>
      </w:r>
      <w:r>
        <w:rPr>
          <w:rFonts w:hint="eastAsia" w:ascii="宋体" w:hAnsi="宋体" w:eastAsia="宋体" w:cs="宋体"/>
          <w:color w:val="auto"/>
          <w:sz w:val="24"/>
          <w:szCs w:val="24"/>
          <w:highlight w:val="none"/>
          <w:lang w:val="en-US" w:eastAsia="zh-CN"/>
        </w:rPr>
        <w:t>在乙方提供成本价的基础上</w:t>
      </w:r>
      <w:r>
        <w:rPr>
          <w:rFonts w:hint="eastAsia" w:ascii="宋体" w:hAnsi="宋体" w:eastAsia="宋体" w:cs="宋体"/>
          <w:color w:val="auto"/>
          <w:sz w:val="24"/>
          <w:szCs w:val="24"/>
          <w:highlight w:val="none"/>
        </w:rPr>
        <w:t>自主</w:t>
      </w:r>
      <w:r>
        <w:rPr>
          <w:rFonts w:hint="eastAsia" w:ascii="宋体" w:hAnsi="宋体" w:eastAsia="宋体" w:cs="宋体"/>
          <w:color w:val="auto"/>
          <w:sz w:val="24"/>
          <w:szCs w:val="24"/>
          <w:highlight w:val="none"/>
          <w:lang w:val="en-US" w:eastAsia="zh-CN"/>
        </w:rPr>
        <w:t>定价</w:t>
      </w:r>
      <w:r>
        <w:rPr>
          <w:rFonts w:hint="eastAsia" w:ascii="宋体" w:hAnsi="宋体" w:eastAsia="宋体" w:cs="宋体"/>
          <w:color w:val="auto"/>
          <w:sz w:val="24"/>
          <w:szCs w:val="24"/>
          <w:highlight w:val="none"/>
        </w:rPr>
        <w:t>，乙方不得干涉</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限制甲方定价。</w:t>
      </w:r>
    </w:p>
    <w:p w14:paraId="35125C1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6.乙方授权甲方进行投标、销售及供货，授权期限</w:t>
      </w:r>
      <w:r>
        <w:rPr>
          <w:rFonts w:hint="eastAsia" w:ascii="宋体" w:hAnsi="宋体" w:eastAsia="宋体" w:cs="宋体"/>
          <w:color w:val="auto"/>
          <w:sz w:val="24"/>
          <w:szCs w:val="24"/>
          <w:highlight w:val="none"/>
          <w:lang w:val="en-US" w:eastAsia="zh-CN"/>
        </w:rPr>
        <w:t>按具体项目要求执行</w:t>
      </w:r>
      <w:r>
        <w:rPr>
          <w:rFonts w:hint="eastAsia" w:ascii="宋体" w:hAnsi="宋体" w:eastAsia="宋体" w:cs="宋体"/>
          <w:color w:val="auto"/>
          <w:sz w:val="24"/>
          <w:szCs w:val="24"/>
          <w:highlight w:val="none"/>
        </w:rPr>
        <w:t>。</w:t>
      </w:r>
    </w:p>
    <w:p w14:paraId="79679596">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若甲</w:t>
      </w:r>
      <w:r>
        <w:rPr>
          <w:rFonts w:hint="eastAsia" w:ascii="宋体" w:hAnsi="宋体" w:eastAsia="宋体" w:cs="宋体"/>
          <w:color w:val="auto"/>
          <w:sz w:val="24"/>
          <w:szCs w:val="24"/>
          <w:highlight w:val="none"/>
          <w:lang w:val="en-US" w:eastAsia="zh-CN"/>
        </w:rPr>
        <w:t>方使用</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方产品</w:t>
      </w:r>
      <w:r>
        <w:rPr>
          <w:rFonts w:hint="eastAsia" w:ascii="宋体" w:hAnsi="宋体" w:eastAsia="宋体" w:cs="宋体"/>
          <w:color w:val="auto"/>
          <w:sz w:val="24"/>
          <w:szCs w:val="24"/>
          <w:highlight w:val="none"/>
        </w:rPr>
        <w:t>参与项目投标最终未中标，双方均自愿接受该投标结果，对此无任何异议，任何一方均不得就本次投标事宜向另一方提出索赔、补偿及其他相关权利主张。</w:t>
      </w:r>
    </w:p>
    <w:p w14:paraId="0045D5FA">
      <w:pPr>
        <w:spacing w:line="240" w:lineRule="auto"/>
        <w:ind w:firstLine="48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权利</w:t>
      </w:r>
      <w:r>
        <w:rPr>
          <w:rFonts w:hint="eastAsia" w:ascii="宋体" w:hAnsi="宋体" w:eastAsia="宋体" w:cs="宋体"/>
          <w:b/>
          <w:bCs/>
          <w:color w:val="auto"/>
          <w:sz w:val="24"/>
          <w:szCs w:val="24"/>
          <w:highlight w:val="none"/>
        </w:rPr>
        <w:t>和义务</w:t>
      </w:r>
    </w:p>
    <w:p w14:paraId="62659F26">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（一）甲方的权利和义务</w:t>
      </w:r>
    </w:p>
    <w:p w14:paraId="1344C6BA">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1.有权根据具体投标项目的实际需求，自主选择供应商资源库内任意1家单位进行合作，无需向未被选择的单位（包括乙方）说明选择理由，无需承担任何解释责任。</w:t>
      </w:r>
    </w:p>
    <w:p w14:paraId="5DFCBFF7">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权要求乙方在规定时间及其授权范围内，向甲方提供吉林省内相关水利项目代理或经销授权文件（若乙方为货物经销商或代理商，应在甲方提出资料需求后3日内，配合甲方取得其吉林省内相关水利项目代理或销售授权书）、营业执照、产品生产许可证、质量检测资质证明等符合投标要求的全部资料，所有资料均须真实、合法、有效，并配合甲方开展相关工作。</w:t>
      </w:r>
    </w:p>
    <w:p w14:paraId="3E8A54F3">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原则上先行对乙方进行实地考察，考察合格后签订本协议，乙方纳入供应商资源库。对于需要考察供应商数量较多、时间紧迫等特殊情况可先行签订框架协议入库，待后期涉及具体项目合作前再进行实地考察。对于考察不合格、存在弄虚作假行为的供应商，不予入库或从资源库中剔除。</w:t>
      </w:r>
    </w:p>
    <w:p w14:paraId="3540BDB7">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4.在乙方授权其参与投标的项目中，甲方应秉持诚信原则，规范开展投标工作，不得擅自超越乙方授权范围开展活动，不得损害乙方品牌形象及合法权益。</w:t>
      </w:r>
    </w:p>
    <w:p w14:paraId="5D1ACACC">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（二）乙方的权利和义务</w:t>
      </w:r>
    </w:p>
    <w:p w14:paraId="02FF6A6F">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1.乙方有权针对具体项目，自主决定是否授权甲方代理其产品参与投标或销售，拒绝授权的应向甲方出具由法人或授权委托人签字、加盖单位公章的确认函件。</w:t>
      </w:r>
    </w:p>
    <w:p w14:paraId="45F053C2">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授权投标的项目中，乙方应及时向甲方提供产品完整技术资料，包括但不限于产品说明书、技术参数、检测报告、图纸、安装调试规范、质量证明文件、厂家授权文件等相关资料，并全程配合甲方完成技术对接、答疑、验收及现场技术支持、服务等各项工作，不得以任何理由拒绝、拖延或增加附加条件。乙方提供全部资料时，应保证提供资料的真实性、合法性、有效性。若乙方违反上述任一约定，甲方有权立即终止本协议，同时取消乙方的入库资格，并要求乙方赔偿因此给甲方造成的全部损失。</w:t>
      </w:r>
    </w:p>
    <w:p w14:paraId="03AC6815">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3.乙方认可甲方在供应商资源库内自主选择合作方的权利，不得因甲方选择其他单位合作而向甲方提出异议或质疑，不得要求甲方解释未选择乙方的理由，不得因此采取任何影响甲方正常经营的行为。</w:t>
      </w:r>
    </w:p>
    <w:p w14:paraId="7947B16C">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4.乙方保证其提供的设备材料符合国家、行业标准及实施项目要求，无质量问题，若因产品质量问题导致项目实施失败或后续合作纠纷，由乙方承担相应责任，并赔偿因此给甲方造成的全部损失。</w:t>
      </w:r>
    </w:p>
    <w:p w14:paraId="716C74D5">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5.甲方在货物使用或另行销售过程中，需乙方补充、更新相关资料的，乙方应在甲方通知后3日内配合提供，不得无故拖延、拒绝。</w:t>
      </w:r>
    </w:p>
    <w:p w14:paraId="51F38622">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6.乙方保证在框架协议期限内，其相关授权持续有效，授权到期应及时提供符合甲方要求的有效授权文件，否则甲方有权解除本协议并将乙方移除框架供应商资源库。</w:t>
      </w:r>
    </w:p>
    <w:p w14:paraId="655F75BF">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5F5F9C28">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8.针对任何项目投标时，若甲方未选择与乙方合作，甲乙双方均不得相互串通，乙方也不得与库内其他单位串通。</w:t>
      </w:r>
    </w:p>
    <w:p w14:paraId="6E6EFFC9">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协议</w:t>
      </w:r>
      <w:r>
        <w:rPr>
          <w:rFonts w:hint="eastAsia" w:ascii="宋体" w:hAnsi="宋体" w:eastAsia="宋体" w:cs="宋体"/>
          <w:b/>
          <w:bCs/>
          <w:color w:val="auto"/>
          <w:sz w:val="24"/>
          <w:szCs w:val="24"/>
          <w:highlight w:val="none"/>
        </w:rPr>
        <w:t>的解除</w:t>
      </w:r>
    </w:p>
    <w:p w14:paraId="3E7494A2">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1.经双方协商一致，可以解除本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2B3D2327">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2.依法律规定或</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约定请求解除</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的一方，应当自解除事由发生之日起</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日内通知对方，否则解除权消灭。</w:t>
      </w:r>
    </w:p>
    <w:p w14:paraId="78CCCBE6">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3.在实际采购中，发生围标、串标、商业贿赂等违法、违规行为的供应商，甲方有权单方解除</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0025A360">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、不可抗力</w:t>
      </w:r>
    </w:p>
    <w:p w14:paraId="74F7D9DB">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rPr>
        <w:t>任何一方由于受诸如战争、</w:t>
      </w:r>
      <w:r>
        <w:rPr>
          <w:rFonts w:hint="eastAsia" w:ascii="宋体" w:hAnsi="宋体" w:eastAsia="宋体" w:cs="宋体"/>
          <w:color w:val="auto"/>
          <w:sz w:val="24"/>
          <w:szCs w:val="24"/>
          <w:highlight w:val="none"/>
          <w:lang w:eastAsia="zh-CN"/>
        </w:rPr>
        <w:t>严重</w:t>
      </w:r>
      <w:r>
        <w:rPr>
          <w:rFonts w:hint="eastAsia" w:ascii="宋体" w:hAnsi="宋体" w:eastAsia="宋体" w:cs="宋体"/>
          <w:color w:val="auto"/>
          <w:sz w:val="24"/>
          <w:szCs w:val="24"/>
          <w:highlight w:val="none"/>
        </w:rPr>
        <w:t>火灾、台风、地震、洪水</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不能预见、不能避免且不能克服的</w:t>
      </w:r>
      <w:r>
        <w:rPr>
          <w:rFonts w:hint="eastAsia" w:ascii="宋体" w:hAnsi="宋体" w:eastAsia="宋体" w:cs="宋体"/>
          <w:color w:val="auto"/>
          <w:sz w:val="24"/>
          <w:szCs w:val="24"/>
          <w:highlight w:val="none"/>
          <w:lang w:eastAsia="zh-CN"/>
        </w:rPr>
        <w:t>不可抗力</w:t>
      </w:r>
      <w:r>
        <w:rPr>
          <w:rFonts w:hint="eastAsia" w:ascii="宋体" w:hAnsi="宋体" w:eastAsia="宋体" w:cs="宋体"/>
          <w:color w:val="auto"/>
          <w:sz w:val="24"/>
          <w:szCs w:val="24"/>
          <w:highlight w:val="none"/>
        </w:rPr>
        <w:t>原因不能履行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时，应及时向对方通报不能履行或不完全履行的理由，在取得有关主管机关证明</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可</w:t>
      </w:r>
      <w:r>
        <w:rPr>
          <w:rFonts w:hint="eastAsia" w:ascii="宋体" w:hAnsi="宋体" w:eastAsia="宋体" w:cs="宋体"/>
          <w:color w:val="auto"/>
          <w:sz w:val="24"/>
          <w:szCs w:val="24"/>
          <w:highlight w:val="none"/>
        </w:rPr>
        <w:t>延期履行、部分履行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不履行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，并根据</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部分或全部</w:t>
      </w:r>
      <w:r>
        <w:rPr>
          <w:rFonts w:hint="eastAsia" w:ascii="宋体" w:hAnsi="宋体" w:eastAsia="宋体" w:cs="宋体"/>
          <w:color w:val="auto"/>
          <w:sz w:val="24"/>
          <w:szCs w:val="24"/>
          <w:highlight w:val="none"/>
          <w:lang w:eastAsia="zh-CN"/>
        </w:rPr>
        <w:t>免予</w:t>
      </w:r>
      <w:r>
        <w:rPr>
          <w:rFonts w:hint="eastAsia" w:ascii="宋体" w:hAnsi="宋体" w:eastAsia="宋体" w:cs="宋体"/>
          <w:color w:val="auto"/>
          <w:sz w:val="24"/>
          <w:szCs w:val="24"/>
          <w:highlight w:val="none"/>
        </w:rPr>
        <w:t>承担违约责任。</w:t>
      </w:r>
    </w:p>
    <w:p w14:paraId="16EA0E31">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、保密条款</w:t>
      </w:r>
    </w:p>
    <w:p w14:paraId="6319E91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双方在合作过程中知悉的对方商业秘密（包括但不限于价格体系、客户信息、投标方案、技术资料、入库单位信息等），均负有保密义务。</w:t>
      </w:r>
    </w:p>
    <w:p w14:paraId="1D11598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未经对方书面同意，任何一方不得向任何第三方泄露上述商业秘密，不得将其用于本协议约定合作以外的其他用途。</w:t>
      </w:r>
    </w:p>
    <w:p w14:paraId="1747FF1D">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本保密条款在本协议终止后1年内持续有效，若一方违反保密义务，给对方造成损失的，应承担全部赔偿责任。</w:t>
      </w:r>
    </w:p>
    <w:p w14:paraId="2F074E4A">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协议</w:t>
      </w:r>
      <w:r>
        <w:rPr>
          <w:rFonts w:hint="eastAsia" w:ascii="宋体" w:hAnsi="宋体" w:eastAsia="宋体" w:cs="宋体"/>
          <w:b/>
          <w:bCs/>
          <w:color w:val="auto"/>
          <w:sz w:val="24"/>
          <w:szCs w:val="24"/>
          <w:highlight w:val="none"/>
        </w:rPr>
        <w:t>争议的解决方式</w:t>
      </w:r>
    </w:p>
    <w:p w14:paraId="5D6FE76F">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执行本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发生争议时，由当事人双方协商</w:t>
      </w:r>
      <w:r>
        <w:rPr>
          <w:rFonts w:hint="eastAsia" w:ascii="宋体" w:hAnsi="宋体" w:eastAsia="宋体" w:cs="宋体"/>
          <w:color w:val="auto"/>
          <w:sz w:val="24"/>
          <w:szCs w:val="24"/>
          <w:highlight w:val="none"/>
          <w:lang w:eastAsia="zh-CN"/>
        </w:rPr>
        <w:t>解决。</w:t>
      </w:r>
      <w:r>
        <w:rPr>
          <w:rFonts w:hint="eastAsia" w:ascii="宋体" w:hAnsi="宋体" w:eastAsia="宋体" w:cs="宋体"/>
          <w:color w:val="auto"/>
          <w:sz w:val="24"/>
          <w:szCs w:val="24"/>
          <w:highlight w:val="none"/>
        </w:rPr>
        <w:t>如协商</w:t>
      </w:r>
      <w:r>
        <w:rPr>
          <w:rFonts w:hint="eastAsia" w:ascii="宋体" w:hAnsi="宋体" w:eastAsia="宋体" w:cs="宋体"/>
          <w:color w:val="auto"/>
          <w:sz w:val="24"/>
          <w:szCs w:val="24"/>
          <w:highlight w:val="none"/>
          <w:lang w:eastAsia="zh-CN"/>
        </w:rPr>
        <w:t>不成</w:t>
      </w:r>
      <w:r>
        <w:rPr>
          <w:rFonts w:hint="eastAsia" w:ascii="宋体" w:hAnsi="宋体" w:eastAsia="宋体" w:cs="宋体"/>
          <w:color w:val="auto"/>
          <w:sz w:val="24"/>
          <w:szCs w:val="24"/>
          <w:highlight w:val="none"/>
        </w:rPr>
        <w:t>，依法向甲方所在地人民法院起诉；协商和诉讼期间，除争议事项外，甲乙双方应继续按本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行使权利和履行义务。</w:t>
      </w:r>
    </w:p>
    <w:p w14:paraId="6642F4C0">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十、通知与送达</w:t>
      </w:r>
    </w:p>
    <w:p w14:paraId="183F8CD5">
      <w:pPr>
        <w:spacing w:line="240" w:lineRule="auto"/>
        <w:rPr>
          <w:rFonts w:ascii="宋体" w:hAnsi="宋体" w:eastAsia="宋体" w:cs="宋体"/>
          <w:color w:val="auto"/>
          <w:sz w:val="24"/>
          <w:szCs w:val="24"/>
          <w:highlight w:val="none"/>
        </w:rPr>
      </w:pPr>
      <w:bookmarkStart w:id="35" w:name="_Hlk152058947"/>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各方为履行本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而相互发出的函件、通知等文件，除可即时由对方授权代表或联系人签收外，可以以EMS（其他快递）或电子邮件方式向</w:t>
      </w:r>
      <w:r>
        <w:rPr>
          <w:rFonts w:hint="eastAsia" w:ascii="宋体" w:hAnsi="宋体" w:eastAsia="宋体" w:cs="宋体"/>
          <w:color w:val="auto"/>
          <w:sz w:val="24"/>
          <w:szCs w:val="24"/>
          <w:highlight w:val="none"/>
          <w:lang w:eastAsia="zh-CN"/>
        </w:rPr>
        <w:t>本协议各方在</w:t>
      </w:r>
      <w:r>
        <w:rPr>
          <w:rFonts w:hint="eastAsia" w:ascii="宋体" w:hAnsi="宋体" w:eastAsia="宋体" w:cs="宋体"/>
          <w:color w:val="auto"/>
          <w:sz w:val="24"/>
          <w:szCs w:val="24"/>
          <w:highlight w:val="none"/>
        </w:rPr>
        <w:t>本款确定的收件地址发出。以EMS（其他快递）方式发出的，自文件寄出之日起3日内未签收的，则第3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即视为送达，各方确认本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约定的地址可作为司法送达地址（即作为仲裁或法院法律文书送达地址）；以电子邮件方式发出的，以发送方“邮件系统发送成功载明的时间”为送达时间。</w:t>
      </w:r>
    </w:p>
    <w:p w14:paraId="6D41973B">
      <w:pPr>
        <w:spacing w:line="240" w:lineRule="auto"/>
        <w:ind w:left="1680" w:hanging="1680" w:hangingChars="700"/>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甲方联系人：</w:t>
      </w:r>
      <w:r>
        <w:rPr>
          <w:rFonts w:hint="eastAsia" w:ascii="宋体" w:hAnsi="宋体" w:eastAsia="宋体" w:cs="宋体"/>
          <w:color w:val="auto"/>
          <w:sz w:val="24"/>
          <w:szCs w:val="24"/>
          <w:highlight w:val="none"/>
          <w:lang w:val="en-US" w:eastAsia="zh-CN"/>
        </w:rPr>
        <w:t>王俊龙</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lang w:val="en-US" w:eastAsia="zh-CN"/>
        </w:rPr>
        <w:t>0431-81912082</w:t>
      </w:r>
    </w:p>
    <w:p w14:paraId="0CA611F5">
      <w:pPr>
        <w:spacing w:line="240" w:lineRule="auto"/>
        <w:ind w:firstLine="0" w:firstLineChars="0"/>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乙方联系人：           联系电话：</w:t>
      </w:r>
      <w:r>
        <w:rPr>
          <w:rFonts w:hint="eastAsia" w:ascii="宋体" w:hAnsi="宋体" w:eastAsia="宋体" w:cs="宋体"/>
          <w:color w:val="auto"/>
          <w:sz w:val="24"/>
          <w:szCs w:val="24"/>
          <w:highlight w:val="none"/>
          <w:lang w:val="en-US" w:eastAsia="zh-CN"/>
        </w:rPr>
        <w:t xml:space="preserve">                              </w:t>
      </w:r>
    </w:p>
    <w:p w14:paraId="4D227D54">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任何一方变更地址、收件人、联系电话或电子邮箱的，应当及时向本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其他方通知变更事项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未及时通知的，其他方按原信息送达的通知视为有效送达。</w:t>
      </w:r>
      <w:bookmarkEnd w:id="35"/>
    </w:p>
    <w:p w14:paraId="20844965">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、本</w:t>
      </w:r>
      <w:r>
        <w:rPr>
          <w:rFonts w:hint="eastAsia" w:ascii="宋体" w:hAnsi="宋体" w:eastAsia="宋体" w:cs="宋体"/>
          <w:b/>
          <w:bCs/>
          <w:color w:val="auto"/>
          <w:sz w:val="24"/>
          <w:szCs w:val="24"/>
          <w:highlight w:val="none"/>
          <w:lang w:eastAsia="zh-CN"/>
        </w:rPr>
        <w:t>协议</w:t>
      </w:r>
      <w:r>
        <w:rPr>
          <w:rFonts w:hint="eastAsia" w:ascii="宋体" w:hAnsi="宋体" w:eastAsia="宋体" w:cs="宋体"/>
          <w:b/>
          <w:bCs/>
          <w:color w:val="auto"/>
          <w:sz w:val="24"/>
          <w:szCs w:val="24"/>
          <w:highlight w:val="none"/>
        </w:rPr>
        <w:t>未尽事宜，双方协商解决</w:t>
      </w:r>
    </w:p>
    <w:p w14:paraId="2AAB08C9">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双方签字盖章后生效。本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如有未尽事宜，须经双方</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，作为补充规定，补充规定与本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具有同等法律效力。本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u w:val="single"/>
        </w:rPr>
        <w:t>4</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p w14:paraId="462A949D">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双方应当在签订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时出示各自的营业执照副本，并将复印件交付对方备案。如果</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签约人</w:t>
      </w:r>
      <w:r>
        <w:rPr>
          <w:rFonts w:hint="eastAsia" w:ascii="宋体" w:hAnsi="宋体" w:eastAsia="宋体" w:cs="宋体"/>
          <w:color w:val="auto"/>
          <w:sz w:val="24"/>
          <w:szCs w:val="24"/>
          <w:highlight w:val="none"/>
          <w:lang w:val="en-US" w:eastAsia="zh-CN"/>
        </w:rPr>
        <w:t>非</w:t>
      </w:r>
      <w:r>
        <w:rPr>
          <w:rFonts w:hint="eastAsia" w:ascii="宋体" w:hAnsi="宋体" w:eastAsia="宋体" w:cs="宋体"/>
          <w:color w:val="auto"/>
          <w:sz w:val="24"/>
          <w:szCs w:val="24"/>
          <w:highlight w:val="none"/>
        </w:rPr>
        <w:t>法定代表人，应当提交授权委托书及委托代理人身份证复印件。</w:t>
      </w:r>
    </w:p>
    <w:p w14:paraId="5B2205F6">
      <w:pPr>
        <w:spacing w:line="240" w:lineRule="auto"/>
        <w:ind w:left="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以下无正文</w:t>
      </w:r>
      <w:r>
        <w:rPr>
          <w:rFonts w:hint="eastAsia" w:ascii="宋体" w:hAnsi="宋体" w:eastAsia="宋体" w:cs="宋体"/>
          <w:color w:val="auto"/>
          <w:sz w:val="24"/>
          <w:szCs w:val="24"/>
          <w:highlight w:val="none"/>
          <w:lang w:eastAsia="zh-CN"/>
        </w:rPr>
        <w:t>）</w:t>
      </w:r>
    </w:p>
    <w:p w14:paraId="47CD45DD">
      <w:pPr>
        <w:spacing w:line="240" w:lineRule="auto"/>
        <w:ind w:left="0" w:firstLine="0" w:firstLineChars="0"/>
        <w:rPr>
          <w:rFonts w:hint="eastAsia" w:ascii="宋体" w:hAnsi="宋体" w:eastAsia="宋体" w:cs="宋体"/>
          <w:color w:val="auto"/>
          <w:sz w:val="24"/>
          <w:szCs w:val="24"/>
          <w:highlight w:val="none"/>
          <w:lang w:eastAsia="zh-CN"/>
        </w:rPr>
      </w:pPr>
    </w:p>
    <w:p w14:paraId="71194C1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附件：廉政协议书</w:t>
      </w:r>
    </w:p>
    <w:p w14:paraId="2F95A18D">
      <w:pPr>
        <w:rPr>
          <w:rFonts w:ascii="宋体" w:hAnsi="宋体" w:eastAsia="宋体" w:cs="宋体"/>
          <w:color w:val="auto"/>
          <w:highlight w:val="none"/>
        </w:rPr>
      </w:pPr>
    </w:p>
    <w:p w14:paraId="01D708A5">
      <w:pPr>
        <w:rPr>
          <w:rFonts w:ascii="宋体" w:hAnsi="宋体" w:eastAsia="宋体" w:cs="宋体"/>
          <w:color w:val="auto"/>
          <w:highlight w:val="none"/>
        </w:rPr>
      </w:pPr>
    </w:p>
    <w:p w14:paraId="5449F2FC">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甲方（采购人）：吉林省智慧水利科技有限公司 （盖章）</w:t>
      </w:r>
    </w:p>
    <w:p w14:paraId="2DDF0582">
      <w:pPr>
        <w:spacing w:before="0" w:after="0" w:line="240" w:lineRule="auto"/>
        <w:ind w:left="0"/>
        <w:jc w:val="left"/>
        <w:rPr>
          <w:rFonts w:hint="eastAsia" w:ascii="宋体" w:hAnsi="宋体" w:eastAsia="宋体" w:cs="宋体"/>
          <w:color w:val="auto"/>
          <w:sz w:val="24"/>
          <w:szCs w:val="24"/>
          <w:highlight w:val="none"/>
          <w:u w:val="none"/>
        </w:rPr>
      </w:pPr>
    </w:p>
    <w:p w14:paraId="0DD769B5">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27288AA1">
      <w:pPr>
        <w:spacing w:before="0" w:after="0" w:line="240" w:lineRule="auto"/>
        <w:ind w:left="0"/>
        <w:jc w:val="left"/>
        <w:rPr>
          <w:rFonts w:hint="eastAsia" w:ascii="宋体" w:hAnsi="宋体" w:eastAsia="宋体" w:cs="宋体"/>
          <w:color w:val="auto"/>
          <w:sz w:val="24"/>
          <w:szCs w:val="24"/>
          <w:highlight w:val="none"/>
          <w:u w:val="none"/>
        </w:rPr>
      </w:pPr>
    </w:p>
    <w:p w14:paraId="2662C978">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1E77AF7F">
      <w:pPr>
        <w:spacing w:before="0" w:after="0" w:line="240" w:lineRule="auto"/>
        <w:ind w:left="0"/>
        <w:jc w:val="left"/>
        <w:rPr>
          <w:rFonts w:hint="eastAsia" w:ascii="宋体" w:hAnsi="宋体" w:eastAsia="宋体" w:cs="宋体"/>
          <w:color w:val="auto"/>
          <w:sz w:val="24"/>
          <w:szCs w:val="24"/>
          <w:highlight w:val="none"/>
          <w:u w:val="none"/>
        </w:rPr>
      </w:pPr>
    </w:p>
    <w:p w14:paraId="1DA4BF21">
      <w:pPr>
        <w:spacing w:before="0" w:after="0" w:line="240" w:lineRule="auto"/>
        <w:ind w:left="0"/>
        <w:jc w:val="left"/>
        <w:rPr>
          <w:rFonts w:hint="eastAsia" w:ascii="宋体" w:hAnsi="宋体" w:eastAsia="宋体" w:cs="宋体"/>
          <w:color w:val="auto"/>
          <w:sz w:val="24"/>
          <w:szCs w:val="24"/>
          <w:highlight w:val="none"/>
          <w:u w:val="none"/>
        </w:rPr>
      </w:pPr>
    </w:p>
    <w:p w14:paraId="166A4F8A">
      <w:pPr>
        <w:spacing w:before="0" w:after="0" w:line="240" w:lineRule="auto"/>
        <w:ind w:left="0"/>
        <w:jc w:val="left"/>
        <w:rPr>
          <w:rFonts w:hint="eastAsia" w:ascii="宋体" w:hAnsi="宋体" w:eastAsia="宋体" w:cs="宋体"/>
          <w:color w:val="auto"/>
          <w:sz w:val="24"/>
          <w:szCs w:val="24"/>
          <w:highlight w:val="none"/>
          <w:u w:val="none"/>
        </w:rPr>
      </w:pPr>
    </w:p>
    <w:p w14:paraId="6146FF23">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乙方（入围供应商）：</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（盖章）</w:t>
      </w:r>
    </w:p>
    <w:p w14:paraId="341124FE">
      <w:pPr>
        <w:spacing w:before="0" w:after="0" w:line="240" w:lineRule="auto"/>
        <w:ind w:left="0"/>
        <w:jc w:val="left"/>
        <w:rPr>
          <w:rFonts w:hint="eastAsia" w:ascii="宋体" w:hAnsi="宋体" w:eastAsia="宋体" w:cs="宋体"/>
          <w:color w:val="auto"/>
          <w:sz w:val="24"/>
          <w:szCs w:val="24"/>
          <w:highlight w:val="none"/>
          <w:u w:val="none"/>
        </w:rPr>
      </w:pPr>
    </w:p>
    <w:p w14:paraId="155EB5F7">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5AB5162F">
      <w:pPr>
        <w:spacing w:line="240" w:lineRule="auto"/>
        <w:ind w:firstLine="480" w:firstLineChars="0"/>
        <w:rPr>
          <w:rFonts w:hint="eastAsia" w:ascii="宋体" w:hAnsi="宋体" w:eastAsia="宋体" w:cs="宋体"/>
          <w:color w:val="auto"/>
          <w:sz w:val="24"/>
          <w:szCs w:val="24"/>
          <w:highlight w:val="none"/>
          <w:u w:val="none"/>
        </w:rPr>
      </w:pPr>
    </w:p>
    <w:p w14:paraId="28A0FE1C">
      <w:pPr>
        <w:spacing w:line="240" w:lineRule="auto"/>
        <w:ind w:firstLine="48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1BC8560E">
      <w:pPr>
        <w:spacing w:line="240" w:lineRule="auto"/>
        <w:ind w:firstLine="960" w:firstLineChars="400"/>
        <w:rPr>
          <w:rFonts w:hint="eastAsia" w:ascii="宋体" w:hAnsi="宋体" w:eastAsia="宋体" w:cs="宋体"/>
          <w:color w:val="auto"/>
          <w:sz w:val="24"/>
          <w:szCs w:val="24"/>
          <w:highlight w:val="none"/>
        </w:rPr>
      </w:pPr>
    </w:p>
    <w:p w14:paraId="20015D93">
      <w:pPr>
        <w:spacing w:line="240" w:lineRule="auto"/>
        <w:ind w:firstLine="960" w:firstLineChars="400"/>
        <w:rPr>
          <w:rFonts w:hint="eastAsia" w:ascii="宋体" w:hAnsi="宋体" w:eastAsia="宋体" w:cs="宋体"/>
          <w:color w:val="auto"/>
          <w:sz w:val="24"/>
          <w:szCs w:val="24"/>
          <w:highlight w:val="none"/>
        </w:rPr>
        <w:sectPr>
          <w:footerReference r:id="rId12" w:type="default"/>
          <w:pgSz w:w="11906" w:h="16838"/>
          <w:pgMar w:top="1440" w:right="1800" w:bottom="1440" w:left="1800" w:header="851" w:footer="992" w:gutter="0"/>
          <w:pgNumType w:fmt="numberInDash"/>
          <w:cols w:space="425" w:num="1"/>
          <w:docGrid w:type="lines" w:linePitch="312" w:charSpace="0"/>
        </w:sectPr>
      </w:pPr>
    </w:p>
    <w:p w14:paraId="64ECAC4E">
      <w:pPr>
        <w:pStyle w:val="20"/>
        <w:widowControl w:val="0"/>
        <w:spacing w:before="0" w:after="0" w:line="440" w:lineRule="exact"/>
        <w:ind w:left="0" w:firstLine="0" w:firstLineChars="0"/>
        <w:jc w:val="both"/>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lang w:val="en-US" w:eastAsia="zh-CN"/>
        </w:rPr>
        <w:t>附件</w:t>
      </w:r>
      <w:r>
        <w:rPr>
          <w:rFonts w:hint="eastAsia" w:ascii="仿宋" w:hAnsi="仿宋" w:cs="仿宋"/>
          <w:b w:val="0"/>
          <w:bCs/>
          <w:color w:val="auto"/>
          <w:kern w:val="0"/>
          <w:sz w:val="32"/>
          <w:szCs w:val="32"/>
          <w:highlight w:val="none"/>
          <w:lang w:val="en-US" w:eastAsia="zh-CN"/>
        </w:rPr>
        <w:t>：</w:t>
      </w:r>
    </w:p>
    <w:p w14:paraId="04631699">
      <w:pPr>
        <w:spacing w:before="480" w:after="480" w:line="288" w:lineRule="auto"/>
        <w:ind w:left="0" w:firstLine="0" w:firstLineChars="0"/>
        <w:jc w:val="center"/>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廉政协议书</w:t>
      </w:r>
    </w:p>
    <w:p w14:paraId="3F99FCBC">
      <w:pPr>
        <w:spacing w:before="0" w:after="0" w:line="240"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甲方（采购人）：吉林省智慧水利科技有限公司</w:t>
      </w:r>
    </w:p>
    <w:p w14:paraId="37C57B70">
      <w:pPr>
        <w:spacing w:before="0" w:after="0" w:line="240"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乙方（入围供应商）：</w:t>
      </w:r>
    </w:p>
    <w:p w14:paraId="3735AC80">
      <w:pPr>
        <w:spacing w:before="0" w:after="0" w:line="240" w:lineRule="auto"/>
        <w:ind w:left="0"/>
        <w:jc w:val="left"/>
        <w:rPr>
          <w:rFonts w:hint="eastAsia" w:ascii="宋体" w:hAnsi="宋体" w:eastAsia="宋体" w:cs="宋体"/>
          <w:color w:val="auto"/>
          <w:sz w:val="24"/>
          <w:szCs w:val="24"/>
          <w:highlight w:val="none"/>
        </w:rPr>
      </w:pPr>
    </w:p>
    <w:p w14:paraId="7F9A237E">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为加强廉政建设，从制度上杜绝不廉洁行为，保证工程建设高效优质，确保建设资金安全、有效使用，提高投资效益，维护双方合法权益，经双方公平、自愿、平等协商，特订立本协议书，双方共同信守执行。</w:t>
      </w:r>
    </w:p>
    <w:p w14:paraId="39C3DD2F">
      <w:pPr>
        <w:spacing w:before="0" w:after="0" w:line="240" w:lineRule="auto"/>
        <w:ind w:left="0"/>
        <w:jc w:val="left"/>
        <w:outlineLvl w:val="9"/>
        <w:rPr>
          <w:rFonts w:hint="eastAsia" w:ascii="宋体" w:hAnsi="宋体" w:eastAsia="宋体" w:cs="宋体"/>
          <w:color w:val="auto"/>
          <w:sz w:val="24"/>
          <w:szCs w:val="24"/>
          <w:highlight w:val="none"/>
        </w:rPr>
      </w:pPr>
      <w:bookmarkStart w:id="36" w:name="heading_0"/>
      <w:r>
        <w:rPr>
          <w:rFonts w:hint="eastAsia" w:ascii="宋体" w:hAnsi="宋体" w:eastAsia="宋体" w:cs="宋体"/>
          <w:b w:val="0"/>
          <w:color w:val="auto"/>
          <w:sz w:val="24"/>
          <w:szCs w:val="24"/>
          <w:highlight w:val="none"/>
        </w:rPr>
        <w:t>第一条 甲乙双方的权利与共同义务</w:t>
      </w:r>
      <w:bookmarkEnd w:id="36"/>
    </w:p>
    <w:p w14:paraId="32B0A6FC">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1.双方严格遵守党和国家有关廉政建设的法律法规、规章条例以及工程建设管理相关规定。</w:t>
      </w:r>
    </w:p>
    <w:p w14:paraId="086D2E46">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2.双方的业务往来和各项活动，应坚持公开、公正、诚信、透明的原则（除法律认定的商业秘密和协议文件另有明确规定外），不得损害国家、集体利益及对方合法权益，不得违反工程建设管理规章制度。</w:t>
      </w:r>
    </w:p>
    <w:p w14:paraId="489749CD">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3.双方各自建立健全内部廉政管理制度，开展常态化廉政教育，公布廉政告示及举报电话，主动接受监督，并认真查处本单位内部涉及双方业务的违法违纪行为。</w:t>
      </w:r>
    </w:p>
    <w:p w14:paraId="2A4BE06C">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4.发现对方在业务活动中有违反本协议廉政规定的行为，应及时提醒对方予以纠正；发现对方严重违反本协议义务条款的行为，应及时向其上级主管部门举报，并建议给予相应处理，同时有权要求告知处理结果。</w:t>
      </w:r>
    </w:p>
    <w:p w14:paraId="28FB7A5A">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5.双方均不得向对方单位及工作人员行贿、馈赠礼金、有价证券、贵重物品，不得有任何形式的不正当利益输送行为。</w:t>
      </w:r>
    </w:p>
    <w:p w14:paraId="4B72A7EB">
      <w:pPr>
        <w:spacing w:before="0" w:after="0" w:line="240" w:lineRule="auto"/>
        <w:ind w:left="0"/>
        <w:jc w:val="left"/>
        <w:outlineLvl w:val="9"/>
        <w:rPr>
          <w:rFonts w:hint="eastAsia" w:ascii="宋体" w:hAnsi="宋体" w:eastAsia="宋体" w:cs="宋体"/>
          <w:color w:val="auto"/>
          <w:sz w:val="24"/>
          <w:szCs w:val="24"/>
          <w:highlight w:val="none"/>
        </w:rPr>
      </w:pPr>
      <w:bookmarkStart w:id="37" w:name="heading_1"/>
      <w:r>
        <w:rPr>
          <w:rFonts w:hint="eastAsia" w:ascii="宋体" w:hAnsi="宋体" w:eastAsia="宋体" w:cs="宋体"/>
          <w:b w:val="0"/>
          <w:color w:val="auto"/>
          <w:sz w:val="24"/>
          <w:szCs w:val="24"/>
          <w:highlight w:val="none"/>
        </w:rPr>
        <w:t>第二条 甲方的具体义务</w:t>
      </w:r>
      <w:bookmarkEnd w:id="37"/>
    </w:p>
    <w:p w14:paraId="05564959">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1.甲方工作人员不得索要或接受乙方的礼金、有价证券、贵重物品，不得在乙方处报销任何应由甲方单位或个人支付的费用。</w:t>
      </w:r>
    </w:p>
    <w:p w14:paraId="08B179EB">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2.甲方工作人员不得参加乙方安排的超标准宴请和娱乐活动，不得接受乙方提供的通讯工具、交通工具、高档办公用品等财物。</w:t>
      </w:r>
    </w:p>
    <w:p w14:paraId="17B074CE">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3.甲方工作人员不得要求或接受乙方为其住房装修、婚丧嫁娶活动、配偶及子女的工作安排，以及出国出境、旅游等事项提供任何方便或资助。</w:t>
      </w:r>
    </w:p>
    <w:p w14:paraId="656B2230">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4.甲方工作人员及其配偶、子女不得从事与双方框架合作协议相关的经济活动，不得利用职务便利谋取不正当利益。</w:t>
      </w:r>
    </w:p>
    <w:p w14:paraId="20F199AE">
      <w:pPr>
        <w:spacing w:before="0" w:after="0" w:line="240" w:lineRule="auto"/>
        <w:ind w:left="0"/>
        <w:jc w:val="left"/>
        <w:outlineLvl w:val="9"/>
        <w:rPr>
          <w:rFonts w:hint="eastAsia" w:ascii="宋体" w:hAnsi="宋体" w:eastAsia="宋体" w:cs="宋体"/>
          <w:color w:val="auto"/>
          <w:sz w:val="24"/>
          <w:szCs w:val="24"/>
          <w:highlight w:val="none"/>
        </w:rPr>
      </w:pPr>
      <w:bookmarkStart w:id="38" w:name="heading_2"/>
      <w:r>
        <w:rPr>
          <w:rFonts w:hint="eastAsia" w:ascii="宋体" w:hAnsi="宋体" w:eastAsia="宋体" w:cs="宋体"/>
          <w:b w:val="0"/>
          <w:color w:val="auto"/>
          <w:sz w:val="24"/>
          <w:szCs w:val="24"/>
          <w:highlight w:val="none"/>
        </w:rPr>
        <w:t>第三条 乙方的具体义务</w:t>
      </w:r>
      <w:bookmarkEnd w:id="38"/>
    </w:p>
    <w:p w14:paraId="472415A2">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1.乙方不得向甲方工作人员行贿或馈赠礼金、有价证券、贵重礼品，不得采取其他不正当手段拉拢、腐蚀甲方工作人员。</w:t>
      </w:r>
    </w:p>
    <w:p w14:paraId="384A1570">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2.乙方不得以任何名义为甲方工作人员报销应由甲方单位或个人支付的任何费用。</w:t>
      </w:r>
    </w:p>
    <w:p w14:paraId="0907D05D">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3.乙方不得安排甲方工作人员参加超标准宴请和娱乐活动，不得为甲方工作人员购置或提供通讯工具、交通工具、高档办公用品等财物。</w:t>
      </w:r>
    </w:p>
    <w:p w14:paraId="1941CF0C">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4.乙方不得利用合作便利，诱导甲方工作人员违反廉政规定，不得从事任何损害甲方单位利益及廉政建设的行为。</w:t>
      </w:r>
    </w:p>
    <w:p w14:paraId="09EE18F1">
      <w:pPr>
        <w:spacing w:before="0" w:after="0" w:line="240" w:lineRule="auto"/>
        <w:ind w:left="0"/>
        <w:jc w:val="left"/>
        <w:outlineLvl w:val="9"/>
        <w:rPr>
          <w:rFonts w:hint="eastAsia" w:ascii="宋体" w:hAnsi="宋体" w:eastAsia="宋体" w:cs="宋体"/>
          <w:color w:val="auto"/>
          <w:sz w:val="24"/>
          <w:szCs w:val="24"/>
          <w:highlight w:val="none"/>
        </w:rPr>
      </w:pPr>
      <w:bookmarkStart w:id="39" w:name="heading_3"/>
      <w:r>
        <w:rPr>
          <w:rFonts w:hint="eastAsia" w:ascii="宋体" w:hAnsi="宋体" w:eastAsia="宋体" w:cs="宋体"/>
          <w:b w:val="0"/>
          <w:color w:val="auto"/>
          <w:sz w:val="24"/>
          <w:szCs w:val="24"/>
          <w:highlight w:val="none"/>
        </w:rPr>
        <w:t>第四条 违约责任</w:t>
      </w:r>
      <w:bookmarkEnd w:id="39"/>
    </w:p>
    <w:p w14:paraId="699A9D2F">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甲方及其工作人员违反本协议书第一条、第二条规定，按管理权限，依据相关法律法规及纪律规定给予党纪、政纪或组织处理；涉嫌犯罪的，移交司法机关依法追究刑事责任；给乙方造成经济损失的，应依法予以赔偿。</w:t>
      </w:r>
    </w:p>
    <w:p w14:paraId="5F9D4D89">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乙方及其工作人员违反本协议书第一条、第三条规定，按管理权限，依据相关法律法规及纪律规定给予党纪、政纪或组织处理；给甲方造成经济损失的，应依法予以赔偿；情节严重的，甲方有权建议行业主管部门对乙方给予一至三年内不得进入其主管的行业建设市场的处罚。</w:t>
      </w:r>
    </w:p>
    <w:p w14:paraId="1286F7EA">
      <w:pPr>
        <w:spacing w:before="0" w:after="0" w:line="240" w:lineRule="auto"/>
        <w:ind w:left="0"/>
        <w:jc w:val="left"/>
        <w:outlineLvl w:val="9"/>
        <w:rPr>
          <w:rFonts w:hint="eastAsia" w:ascii="宋体" w:hAnsi="宋体" w:eastAsia="宋体" w:cs="宋体"/>
          <w:color w:val="auto"/>
          <w:sz w:val="24"/>
          <w:szCs w:val="24"/>
          <w:highlight w:val="none"/>
        </w:rPr>
      </w:pPr>
      <w:bookmarkStart w:id="40" w:name="heading_4"/>
      <w:r>
        <w:rPr>
          <w:rFonts w:hint="eastAsia" w:ascii="宋体" w:hAnsi="宋体" w:eastAsia="宋体" w:cs="宋体"/>
          <w:b w:val="0"/>
          <w:color w:val="auto"/>
          <w:sz w:val="24"/>
          <w:szCs w:val="24"/>
          <w:highlight w:val="none"/>
        </w:rPr>
        <w:t>第五条 协议有效期</w:t>
      </w:r>
      <w:bookmarkEnd w:id="40"/>
    </w:p>
    <w:p w14:paraId="7C6EF31F">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本协议书有效期与双方签订的框架合作协议有效期一致。</w:t>
      </w:r>
    </w:p>
    <w:p w14:paraId="0CFEF3D6">
      <w:pPr>
        <w:spacing w:before="0" w:after="0" w:line="240" w:lineRule="auto"/>
        <w:ind w:left="0"/>
        <w:jc w:val="left"/>
        <w:outlineLvl w:val="9"/>
        <w:rPr>
          <w:rFonts w:hint="eastAsia" w:ascii="宋体" w:hAnsi="宋体" w:eastAsia="宋体" w:cs="宋体"/>
          <w:color w:val="auto"/>
          <w:sz w:val="24"/>
          <w:szCs w:val="24"/>
          <w:highlight w:val="none"/>
        </w:rPr>
      </w:pPr>
      <w:bookmarkStart w:id="41" w:name="heading_5"/>
      <w:r>
        <w:rPr>
          <w:rFonts w:hint="eastAsia" w:ascii="宋体" w:hAnsi="宋体" w:eastAsia="宋体" w:cs="宋体"/>
          <w:b w:val="0"/>
          <w:color w:val="auto"/>
          <w:sz w:val="24"/>
          <w:szCs w:val="24"/>
          <w:highlight w:val="none"/>
        </w:rPr>
        <w:t>第六条 其他</w:t>
      </w:r>
      <w:bookmarkEnd w:id="41"/>
    </w:p>
    <w:p w14:paraId="73EB9CBA">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1.本协议书作为框架合作协议的组成部分，与框架合作协议具有同等法律效力，经双方签字盖章后立即生效。</w:t>
      </w:r>
    </w:p>
    <w:p w14:paraId="002D545D">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2.本协议书未尽事宜，双方可另行协商补充，补充协议与本协议书具有同等法律效力。</w:t>
      </w:r>
    </w:p>
    <w:p w14:paraId="37BC9B65">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u w:val="single"/>
        </w:rPr>
        <w:t>4</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具有同等法律效力。</w:t>
      </w:r>
    </w:p>
    <w:p w14:paraId="75AFCF7B">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77D9A84A">
      <w:pPr>
        <w:spacing w:before="0" w:after="0" w:line="240" w:lineRule="auto"/>
        <w:ind w:left="0"/>
        <w:jc w:val="left"/>
        <w:rPr>
          <w:rFonts w:hint="eastAsia" w:ascii="宋体" w:hAnsi="宋体" w:eastAsia="宋体" w:cs="宋体"/>
          <w:color w:val="auto"/>
          <w:sz w:val="24"/>
          <w:szCs w:val="24"/>
          <w:highlight w:val="none"/>
        </w:rPr>
      </w:pPr>
    </w:p>
    <w:p w14:paraId="7D6387CC">
      <w:pPr>
        <w:spacing w:before="0" w:after="0" w:line="240" w:lineRule="auto"/>
        <w:ind w:left="0"/>
        <w:jc w:val="left"/>
        <w:rPr>
          <w:rFonts w:hint="eastAsia" w:ascii="宋体" w:hAnsi="宋体" w:eastAsia="宋体" w:cs="宋体"/>
          <w:color w:val="auto"/>
          <w:sz w:val="24"/>
          <w:szCs w:val="24"/>
          <w:highlight w:val="none"/>
        </w:rPr>
      </w:pPr>
    </w:p>
    <w:p w14:paraId="7B726F4A">
      <w:pPr>
        <w:spacing w:before="0" w:after="0" w:line="240" w:lineRule="auto"/>
        <w:ind w:left="0"/>
        <w:jc w:val="left"/>
        <w:rPr>
          <w:rFonts w:hint="eastAsia" w:ascii="宋体" w:hAnsi="宋体" w:eastAsia="宋体" w:cs="宋体"/>
          <w:color w:val="auto"/>
          <w:sz w:val="24"/>
          <w:szCs w:val="24"/>
          <w:highlight w:val="none"/>
        </w:rPr>
      </w:pPr>
    </w:p>
    <w:p w14:paraId="67110805">
      <w:pPr>
        <w:spacing w:before="0" w:after="0" w:line="240" w:lineRule="auto"/>
        <w:ind w:left="0"/>
        <w:jc w:val="left"/>
        <w:rPr>
          <w:rFonts w:hint="eastAsia" w:ascii="宋体" w:hAnsi="宋体" w:eastAsia="宋体" w:cs="宋体"/>
          <w:color w:val="auto"/>
          <w:sz w:val="24"/>
          <w:szCs w:val="24"/>
          <w:highlight w:val="none"/>
        </w:rPr>
      </w:pPr>
    </w:p>
    <w:p w14:paraId="22B1F84B">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甲方（采购人）：吉林省智慧水利科技有限公司 （盖章）</w:t>
      </w:r>
    </w:p>
    <w:p w14:paraId="51822F57">
      <w:pPr>
        <w:spacing w:before="0" w:after="0" w:line="240" w:lineRule="auto"/>
        <w:ind w:left="0"/>
        <w:jc w:val="left"/>
        <w:rPr>
          <w:rFonts w:hint="eastAsia" w:ascii="宋体" w:hAnsi="宋体" w:eastAsia="宋体" w:cs="宋体"/>
          <w:color w:val="auto"/>
          <w:sz w:val="24"/>
          <w:szCs w:val="24"/>
          <w:highlight w:val="none"/>
          <w:u w:val="none"/>
        </w:rPr>
      </w:pPr>
    </w:p>
    <w:p w14:paraId="05910762">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7E3CDDBD">
      <w:pPr>
        <w:spacing w:before="0" w:after="0" w:line="240" w:lineRule="auto"/>
        <w:ind w:left="0"/>
        <w:jc w:val="left"/>
        <w:rPr>
          <w:rFonts w:hint="eastAsia" w:ascii="宋体" w:hAnsi="宋体" w:eastAsia="宋体" w:cs="宋体"/>
          <w:color w:val="auto"/>
          <w:sz w:val="24"/>
          <w:szCs w:val="24"/>
          <w:highlight w:val="none"/>
          <w:u w:val="none"/>
        </w:rPr>
      </w:pPr>
    </w:p>
    <w:p w14:paraId="25941F7C">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17857564">
      <w:pPr>
        <w:spacing w:before="0" w:after="0" w:line="240" w:lineRule="auto"/>
        <w:ind w:left="0"/>
        <w:jc w:val="left"/>
        <w:rPr>
          <w:rFonts w:hint="eastAsia" w:ascii="宋体" w:hAnsi="宋体" w:eastAsia="宋体" w:cs="宋体"/>
          <w:color w:val="auto"/>
          <w:sz w:val="24"/>
          <w:szCs w:val="24"/>
          <w:highlight w:val="none"/>
          <w:u w:val="none"/>
        </w:rPr>
      </w:pPr>
    </w:p>
    <w:p w14:paraId="1394E475">
      <w:pPr>
        <w:spacing w:before="0" w:after="0" w:line="240" w:lineRule="auto"/>
        <w:ind w:left="0"/>
        <w:jc w:val="left"/>
        <w:rPr>
          <w:rFonts w:hint="eastAsia" w:ascii="宋体" w:hAnsi="宋体" w:eastAsia="宋体" w:cs="宋体"/>
          <w:color w:val="auto"/>
          <w:sz w:val="24"/>
          <w:szCs w:val="24"/>
          <w:highlight w:val="none"/>
          <w:u w:val="none"/>
        </w:rPr>
      </w:pPr>
    </w:p>
    <w:p w14:paraId="3CC9FB53">
      <w:pPr>
        <w:spacing w:before="0" w:after="0" w:line="240" w:lineRule="auto"/>
        <w:ind w:left="0"/>
        <w:jc w:val="left"/>
        <w:rPr>
          <w:rFonts w:hint="eastAsia" w:ascii="宋体" w:hAnsi="宋体" w:eastAsia="宋体" w:cs="宋体"/>
          <w:color w:val="auto"/>
          <w:sz w:val="24"/>
          <w:szCs w:val="24"/>
          <w:highlight w:val="none"/>
          <w:u w:val="none"/>
        </w:rPr>
      </w:pPr>
    </w:p>
    <w:p w14:paraId="0AEC58E4">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乙方（入围供应商）：</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（盖章）</w:t>
      </w:r>
    </w:p>
    <w:p w14:paraId="0D4D82F8">
      <w:pPr>
        <w:spacing w:before="0" w:after="0" w:line="240" w:lineRule="auto"/>
        <w:ind w:left="0"/>
        <w:jc w:val="left"/>
        <w:rPr>
          <w:rFonts w:hint="eastAsia" w:ascii="宋体" w:hAnsi="宋体" w:eastAsia="宋体" w:cs="宋体"/>
          <w:color w:val="auto"/>
          <w:sz w:val="24"/>
          <w:szCs w:val="24"/>
          <w:highlight w:val="none"/>
          <w:u w:val="none"/>
        </w:rPr>
      </w:pPr>
    </w:p>
    <w:p w14:paraId="1F4AC539">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200F6B0C">
      <w:pPr>
        <w:spacing w:line="240" w:lineRule="auto"/>
        <w:ind w:firstLine="480" w:firstLineChars="0"/>
        <w:rPr>
          <w:rFonts w:hint="eastAsia" w:ascii="宋体" w:hAnsi="宋体" w:eastAsia="宋体" w:cs="宋体"/>
          <w:color w:val="auto"/>
          <w:sz w:val="24"/>
          <w:szCs w:val="24"/>
          <w:highlight w:val="none"/>
          <w:u w:val="none"/>
        </w:rPr>
      </w:pPr>
    </w:p>
    <w:p w14:paraId="4C377BB2">
      <w:pPr>
        <w:spacing w:line="240" w:lineRule="auto"/>
        <w:ind w:firstLine="48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478DF96A">
      <w:pPr>
        <w:spacing w:line="240" w:lineRule="auto"/>
        <w:rPr>
          <w:rFonts w:hint="eastAsia" w:ascii="宋体" w:hAnsi="宋体" w:eastAsia="宋体" w:cs="宋体"/>
          <w:color w:val="auto"/>
          <w:sz w:val="24"/>
          <w:szCs w:val="24"/>
          <w:highlight w:val="none"/>
        </w:rPr>
      </w:pPr>
    </w:p>
    <w:p w14:paraId="2F46DE69">
      <w:pPr>
        <w:spacing w:line="240" w:lineRule="auto"/>
        <w:ind w:firstLine="480"/>
        <w:rPr>
          <w:rFonts w:hint="eastAsia" w:asciiTheme="minorEastAsia" w:hAnsiTheme="minorEastAsia" w:eastAsiaTheme="minorEastAsia" w:cstheme="minorEastAsia"/>
          <w:color w:val="auto"/>
          <w:sz w:val="24"/>
          <w:szCs w:val="24"/>
          <w:highlight w:val="none"/>
        </w:rPr>
      </w:pPr>
    </w:p>
    <w:p w14:paraId="2A0BBA7D">
      <w:pPr>
        <w:pStyle w:val="3"/>
        <w:ind w:firstLine="0" w:firstLineChars="0"/>
        <w:jc w:val="both"/>
        <w:rPr>
          <w:rFonts w:hint="default"/>
          <w:color w:val="auto"/>
          <w:highlight w:val="none"/>
        </w:rPr>
      </w:pPr>
    </w:p>
    <w:p w14:paraId="0FD78102">
      <w:pPr>
        <w:pStyle w:val="3"/>
        <w:numPr>
          <w:ilvl w:val="0"/>
          <w:numId w:val="2"/>
        </w:numPr>
        <w:ind w:firstLine="0" w:firstLineChars="0"/>
        <w:jc w:val="center"/>
        <w:rPr>
          <w:rFonts w:hint="default"/>
          <w:color w:val="auto"/>
          <w:highlight w:val="none"/>
        </w:rPr>
      </w:pPr>
      <w:bookmarkStart w:id="42" w:name="_Toc29782"/>
      <w:r>
        <w:rPr>
          <w:rFonts w:hint="default"/>
          <w:color w:val="auto"/>
          <w:highlight w:val="none"/>
        </w:rPr>
        <w:t>应征文件格式</w:t>
      </w:r>
      <w:bookmarkEnd w:id="32"/>
      <w:bookmarkEnd w:id="33"/>
      <w:bookmarkEnd w:id="42"/>
    </w:p>
    <w:p w14:paraId="72ED8F98">
      <w:pPr>
        <w:pStyle w:val="14"/>
        <w:ind w:firstLine="0" w:firstLineChars="0"/>
        <w:rPr>
          <w:rFonts w:ascii="Times New Roman" w:hAnsi="Times New Roman" w:cs="Times New Roman"/>
          <w:b/>
          <w:color w:val="auto"/>
          <w:sz w:val="20"/>
          <w:highlight w:val="none"/>
        </w:rPr>
        <w:sectPr>
          <w:footerReference r:id="rId13" w:type="default"/>
          <w:pgSz w:w="12240" w:h="15840"/>
          <w:pgMar w:top="1440" w:right="1803" w:bottom="1440" w:left="1803" w:header="850" w:footer="992" w:gutter="0"/>
          <w:pgNumType w:fmt="numberInDash"/>
          <w:cols w:space="720" w:num="1"/>
        </w:sectPr>
      </w:pPr>
    </w:p>
    <w:p w14:paraId="5BD488AE">
      <w:pPr>
        <w:pStyle w:val="14"/>
        <w:ind w:firstLine="0" w:firstLineChars="0"/>
        <w:rPr>
          <w:rFonts w:ascii="Times New Roman" w:hAnsi="Times New Roman" w:cs="Times New Roman"/>
          <w:b/>
          <w:color w:val="auto"/>
          <w:sz w:val="20"/>
          <w:highlight w:val="none"/>
        </w:rPr>
      </w:pPr>
    </w:p>
    <w:p w14:paraId="0E75CA0E">
      <w:pPr>
        <w:pStyle w:val="14"/>
        <w:ind w:firstLine="0" w:firstLineChars="0"/>
        <w:rPr>
          <w:rFonts w:ascii="Times New Roman" w:hAnsi="Times New Roman" w:cs="Times New Roman"/>
          <w:b/>
          <w:color w:val="auto"/>
          <w:sz w:val="20"/>
          <w:highlight w:val="none"/>
        </w:rPr>
      </w:pPr>
    </w:p>
    <w:p w14:paraId="0BC79DD1">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1AEDC157">
      <w:pPr>
        <w:pStyle w:val="14"/>
        <w:ind w:firstLine="0" w:firstLineChars="0"/>
        <w:rPr>
          <w:rFonts w:ascii="Times New Roman" w:hAnsi="Times New Roman" w:cs="Times New Roman"/>
          <w:color w:val="auto"/>
          <w:sz w:val="20"/>
          <w:highlight w:val="none"/>
        </w:rPr>
      </w:pPr>
    </w:p>
    <w:p w14:paraId="4703246D">
      <w:pPr>
        <w:pStyle w:val="14"/>
        <w:ind w:firstLine="0" w:firstLineChars="0"/>
        <w:rPr>
          <w:rFonts w:ascii="Times New Roman" w:hAnsi="Times New Roman" w:cs="Times New Roman"/>
          <w:color w:val="auto"/>
          <w:sz w:val="20"/>
          <w:highlight w:val="none"/>
        </w:rPr>
      </w:pPr>
    </w:p>
    <w:p w14:paraId="64A387EF">
      <w:pPr>
        <w:spacing w:before="209"/>
        <w:ind w:right="295" w:firstLine="0" w:firstLineChars="0"/>
        <w:jc w:val="center"/>
        <w:rPr>
          <w:rFonts w:ascii="Times New Roman" w:hAnsi="Times New Roman" w:cs="Times New Roman"/>
          <w:color w:val="auto"/>
          <w:sz w:val="44"/>
          <w:highlight w:val="none"/>
        </w:rPr>
      </w:pPr>
    </w:p>
    <w:p w14:paraId="28EB299F">
      <w:pPr>
        <w:spacing w:before="209"/>
        <w:ind w:right="295" w:firstLine="0" w:firstLineChars="0"/>
        <w:jc w:val="center"/>
        <w:rPr>
          <w:rFonts w:ascii="Times New Roman" w:hAnsi="Times New Roman" w:cs="Times New Roman"/>
          <w:color w:val="auto"/>
          <w:sz w:val="44"/>
          <w:highlight w:val="none"/>
        </w:rPr>
      </w:pPr>
    </w:p>
    <w:p w14:paraId="61A4BC09">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4A91BA27">
      <w:pPr>
        <w:pStyle w:val="14"/>
        <w:ind w:firstLine="0" w:firstLineChars="0"/>
        <w:rPr>
          <w:rFonts w:ascii="Times New Roman" w:hAnsi="Times New Roman" w:cs="Times New Roman"/>
          <w:color w:val="auto"/>
          <w:sz w:val="44"/>
          <w:highlight w:val="none"/>
        </w:rPr>
      </w:pPr>
    </w:p>
    <w:p w14:paraId="6C1A2E80">
      <w:pPr>
        <w:pStyle w:val="14"/>
        <w:ind w:firstLine="0" w:firstLineChars="0"/>
        <w:jc w:val="center"/>
        <w:rPr>
          <w:rFonts w:ascii="Times New Roman" w:hAnsi="Times New Roman" w:cs="Times New Roman"/>
          <w:color w:val="auto"/>
          <w:sz w:val="28"/>
          <w:highlight w:val="none"/>
          <w:lang w:bidi="zh-CN"/>
        </w:rPr>
      </w:pPr>
      <w:r>
        <w:rPr>
          <w:rFonts w:hint="eastAsia" w:ascii="Times New Roman" w:hAnsi="Times New Roman" w:cs="Times New Roman"/>
          <w:color w:val="auto"/>
          <w:sz w:val="28"/>
          <w:highlight w:val="none"/>
          <w:lang w:val="en-US" w:bidi="zh-CN"/>
        </w:rPr>
        <w:t>项目</w:t>
      </w:r>
      <w:r>
        <w:rPr>
          <w:rFonts w:ascii="Times New Roman" w:hAnsi="Times New Roman" w:cs="Times New Roman"/>
          <w:color w:val="auto"/>
          <w:sz w:val="28"/>
          <w:highlight w:val="none"/>
          <w:lang w:bidi="zh-CN"/>
        </w:rPr>
        <w:t>编号：</w:t>
      </w:r>
    </w:p>
    <w:p w14:paraId="5F1DB583">
      <w:pPr>
        <w:pStyle w:val="14"/>
        <w:ind w:firstLine="0" w:firstLineChars="0"/>
        <w:rPr>
          <w:rFonts w:ascii="Times New Roman" w:hAnsi="Times New Roman" w:cs="Times New Roman"/>
          <w:color w:val="auto"/>
          <w:sz w:val="44"/>
          <w:highlight w:val="none"/>
        </w:rPr>
      </w:pPr>
    </w:p>
    <w:p w14:paraId="5C994DEF">
      <w:pPr>
        <w:pStyle w:val="14"/>
        <w:ind w:firstLine="0" w:firstLineChars="0"/>
        <w:rPr>
          <w:rFonts w:ascii="Times New Roman" w:hAnsi="Times New Roman" w:cs="Times New Roman"/>
          <w:color w:val="auto"/>
          <w:sz w:val="44"/>
          <w:highlight w:val="none"/>
        </w:rPr>
      </w:pPr>
    </w:p>
    <w:p w14:paraId="4ECB2888">
      <w:pPr>
        <w:pStyle w:val="14"/>
        <w:ind w:firstLine="0" w:firstLineChars="0"/>
        <w:rPr>
          <w:rFonts w:ascii="Times New Roman" w:hAnsi="Times New Roman" w:cs="Times New Roman"/>
          <w:color w:val="auto"/>
          <w:sz w:val="44"/>
          <w:highlight w:val="none"/>
        </w:rPr>
      </w:pPr>
    </w:p>
    <w:p w14:paraId="5793B412">
      <w:pPr>
        <w:pStyle w:val="14"/>
        <w:spacing w:before="3"/>
        <w:ind w:firstLine="0" w:firstLineChars="0"/>
        <w:rPr>
          <w:rFonts w:ascii="Times New Roman" w:hAnsi="Times New Roman" w:cs="Times New Roman"/>
          <w:color w:val="auto"/>
          <w:sz w:val="52"/>
          <w:highlight w:val="none"/>
        </w:rPr>
      </w:pPr>
    </w:p>
    <w:p w14:paraId="1D844725">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6CA5F74D">
      <w:pPr>
        <w:spacing w:line="364" w:lineRule="auto"/>
        <w:ind w:left="1521" w:right="-6" w:rightChars="0"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hint="eastAsia" w:ascii="Times New Roman" w:hAnsi="Times New Roman" w:cs="Times New Roman"/>
          <w:color w:val="auto"/>
          <w:sz w:val="28"/>
          <w:highlight w:val="none"/>
          <w:lang w:val="en-US" w:eastAsia="zh-CN"/>
        </w:rPr>
        <w:t>或盖名章</w:t>
      </w:r>
      <w:r>
        <w:rPr>
          <w:rFonts w:ascii="Times New Roman" w:hAnsi="Times New Roman" w:cs="Times New Roman"/>
          <w:color w:val="auto"/>
          <w:spacing w:val="-17"/>
          <w:sz w:val="28"/>
          <w:highlight w:val="none"/>
        </w:rPr>
        <w:t>）</w:t>
      </w:r>
    </w:p>
    <w:p w14:paraId="10F50254">
      <w:pPr>
        <w:pStyle w:val="14"/>
        <w:spacing w:before="5"/>
        <w:ind w:firstLine="0" w:firstLineChars="0"/>
        <w:rPr>
          <w:rFonts w:ascii="Times New Roman" w:hAnsi="Times New Roman" w:cs="Times New Roman"/>
          <w:color w:val="auto"/>
          <w:sz w:val="23"/>
          <w:highlight w:val="none"/>
        </w:rPr>
      </w:pPr>
    </w:p>
    <w:p w14:paraId="1CCF8E08">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27F902A2">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648A9714">
      <w:pPr>
        <w:pStyle w:val="3"/>
        <w:jc w:val="center"/>
        <w:rPr>
          <w:rFonts w:hint="default"/>
          <w:color w:val="auto"/>
          <w:highlight w:val="none"/>
        </w:rPr>
      </w:pPr>
      <w:bookmarkStart w:id="43" w:name="_Toc32049"/>
      <w:bookmarkStart w:id="44" w:name="_Toc28432"/>
      <w:bookmarkStart w:id="45" w:name="_Toc3145"/>
    </w:p>
    <w:p w14:paraId="1C8DC13C">
      <w:pPr>
        <w:pStyle w:val="3"/>
        <w:jc w:val="center"/>
        <w:rPr>
          <w:rFonts w:hint="default"/>
          <w:color w:val="auto"/>
          <w:highlight w:val="none"/>
        </w:rPr>
      </w:pPr>
      <w:bookmarkStart w:id="46" w:name="_Toc8351"/>
      <w:bookmarkStart w:id="47" w:name="_Toc17031"/>
      <w:r>
        <w:rPr>
          <w:rFonts w:hint="default"/>
          <w:color w:val="auto"/>
          <w:highlight w:val="none"/>
        </w:rPr>
        <w:t>目  录</w:t>
      </w:r>
      <w:bookmarkEnd w:id="43"/>
      <w:bookmarkEnd w:id="44"/>
      <w:bookmarkEnd w:id="45"/>
      <w:bookmarkEnd w:id="46"/>
      <w:bookmarkEnd w:id="47"/>
    </w:p>
    <w:p w14:paraId="70E15A80">
      <w:pPr>
        <w:pStyle w:val="14"/>
        <w:spacing w:before="1"/>
        <w:ind w:firstLine="0" w:firstLineChars="0"/>
        <w:rPr>
          <w:rFonts w:ascii="Times New Roman" w:hAnsi="Times New Roman" w:cs="Times New Roman"/>
          <w:b/>
          <w:color w:val="auto"/>
          <w:sz w:val="24"/>
          <w:highlight w:val="none"/>
        </w:rPr>
      </w:pPr>
    </w:p>
    <w:p w14:paraId="053AB595">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一、应征函</w:t>
      </w:r>
    </w:p>
    <w:p w14:paraId="21651D4C">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 xml:space="preserve">二、法定代表人身份证明 </w:t>
      </w:r>
    </w:p>
    <w:p w14:paraId="77321E1C">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三、授权委托书（适用于有委托代理人的情况）</w:t>
      </w:r>
    </w:p>
    <w:p w14:paraId="5EC08A1D">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四、资格审查资料</w:t>
      </w:r>
    </w:p>
    <w:p w14:paraId="38C1DBE2">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五、体系认证证明文件</w:t>
      </w:r>
    </w:p>
    <w:p w14:paraId="08FC92DD">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六、相关业绩</w:t>
      </w:r>
    </w:p>
    <w:p w14:paraId="1B6EDA93">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七、价格优惠承诺</w:t>
      </w:r>
    </w:p>
    <w:p w14:paraId="7EE9DEF6">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八、质量保证措施</w:t>
      </w:r>
    </w:p>
    <w:p w14:paraId="6AF56916">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九、生产及供应能力保障措施方案</w:t>
      </w:r>
    </w:p>
    <w:p w14:paraId="603BA280">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十、供货及时性的运输方案</w:t>
      </w:r>
    </w:p>
    <w:p w14:paraId="732A6475">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十一、售后保障方案</w:t>
      </w:r>
    </w:p>
    <w:p w14:paraId="01699408">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十二、应急生产及供货保障措施</w:t>
      </w:r>
    </w:p>
    <w:p w14:paraId="5885DB8B">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十三、定制化产品生产能力</w:t>
      </w:r>
    </w:p>
    <w:p w14:paraId="1EE42246">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十四、其他有利于征集人的优惠条件</w:t>
      </w:r>
    </w:p>
    <w:p w14:paraId="1D11984E">
      <w:pPr>
        <w:pStyle w:val="32"/>
        <w:tabs>
          <w:tab w:val="left" w:pos="1335"/>
        </w:tabs>
        <w:spacing w:before="132" w:line="240" w:lineRule="auto"/>
        <w:ind w:left="1335" w:firstLine="0" w:firstLineChars="0"/>
        <w:rPr>
          <w:rFonts w:hint="default" w:ascii="Times New Roman" w:hAnsi="Times New Roman" w:eastAsia="仿宋" w:cs="Times New Roman"/>
          <w:color w:val="auto"/>
          <w:spacing w:val="-3"/>
          <w:sz w:val="24"/>
          <w:szCs w:val="24"/>
          <w:highlight w:val="none"/>
          <w:lang w:val="en-US" w:eastAsia="zh-CN"/>
        </w:rPr>
        <w:sectPr>
          <w:pgSz w:w="12240" w:h="15840"/>
          <w:pgMar w:top="1400" w:right="1100" w:bottom="1120" w:left="1400" w:header="850" w:footer="992" w:gutter="0"/>
          <w:pgNumType w:fmt="numberInDash"/>
          <w:cols w:space="720" w:num="1"/>
        </w:sectPr>
      </w:pPr>
      <w:r>
        <w:rPr>
          <w:rFonts w:hint="eastAsia" w:ascii="Times New Roman" w:hAnsi="Times New Roman" w:cs="Times New Roman"/>
          <w:color w:val="auto"/>
          <w:spacing w:val="-3"/>
          <w:sz w:val="24"/>
          <w:szCs w:val="24"/>
          <w:highlight w:val="none"/>
          <w:lang w:val="en-US" w:eastAsia="zh-CN"/>
        </w:rPr>
        <w:t>十五、应征品类</w:t>
      </w:r>
    </w:p>
    <w:p w14:paraId="3D0513CD">
      <w:pPr>
        <w:pStyle w:val="3"/>
        <w:numPr>
          <w:ilvl w:val="0"/>
          <w:numId w:val="3"/>
        </w:numPr>
        <w:ind w:firstLine="0" w:firstLineChars="0"/>
        <w:jc w:val="center"/>
        <w:rPr>
          <w:rFonts w:hint="default"/>
          <w:color w:val="auto"/>
          <w:highlight w:val="none"/>
        </w:rPr>
      </w:pPr>
      <w:bookmarkStart w:id="48" w:name="_Toc30775"/>
      <w:bookmarkStart w:id="49" w:name="_Toc27319"/>
      <w:bookmarkStart w:id="50" w:name="_Toc2547"/>
      <w:bookmarkStart w:id="51" w:name="_Toc5494"/>
      <w:r>
        <w:rPr>
          <w:rFonts w:hint="default"/>
          <w:color w:val="auto"/>
          <w:highlight w:val="none"/>
        </w:rPr>
        <w:t>应征函</w:t>
      </w:r>
      <w:bookmarkEnd w:id="48"/>
      <w:bookmarkEnd w:id="49"/>
      <w:bookmarkEnd w:id="50"/>
      <w:bookmarkEnd w:id="51"/>
    </w:p>
    <w:p w14:paraId="1459C160">
      <w:pPr>
        <w:pStyle w:val="14"/>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000B889E">
      <w:pPr>
        <w:pStyle w:val="32"/>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19E745C0">
      <w:pPr>
        <w:pStyle w:val="32"/>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703777F9">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376A030E">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3330E9E7">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29D3E4BD">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5E3FAFCC">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0F05AABF">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7224353E">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57888CA9">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4F9B481D">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141A69ED">
      <w:pPr>
        <w:pStyle w:val="32"/>
        <w:tabs>
          <w:tab w:val="left" w:pos="1139"/>
        </w:tabs>
        <w:spacing w:line="240" w:lineRule="auto"/>
        <w:ind w:left="0" w:firstLine="468"/>
        <w:rPr>
          <w:rFonts w:hint="default" w:ascii="Times New Roman" w:hAnsi="Times New Roman" w:cs="Times New Roman"/>
          <w:color w:val="auto"/>
          <w:spacing w:val="-3"/>
          <w:sz w:val="24"/>
          <w:szCs w:val="24"/>
          <w:highlight w:val="none"/>
          <w:lang w:val="en-US" w:eastAsia="zh-CN"/>
        </w:rPr>
      </w:pPr>
      <w:r>
        <w:rPr>
          <w:rFonts w:hint="default" w:ascii="Times New Roman" w:hAnsi="Times New Roman" w:cs="Times New Roman"/>
          <w:color w:val="auto"/>
          <w:spacing w:val="-3"/>
          <w:sz w:val="24"/>
          <w:szCs w:val="24"/>
          <w:highlight w:val="none"/>
          <w:lang w:val="en-US" w:eastAsia="zh-CN"/>
        </w:rPr>
        <w:t>十、供货及时性的运输方案</w:t>
      </w:r>
    </w:p>
    <w:p w14:paraId="2DBBA01D">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一</w:t>
      </w:r>
      <w:r>
        <w:rPr>
          <w:rFonts w:ascii="Times New Roman" w:hAnsi="Times New Roman" w:cs="Times New Roman"/>
          <w:color w:val="auto"/>
          <w:spacing w:val="-3"/>
          <w:sz w:val="24"/>
          <w:szCs w:val="24"/>
          <w:highlight w:val="none"/>
        </w:rPr>
        <w:t>、售后保障方案</w:t>
      </w:r>
    </w:p>
    <w:p w14:paraId="74CFB41D">
      <w:pPr>
        <w:pStyle w:val="32"/>
        <w:tabs>
          <w:tab w:val="left" w:pos="1139"/>
        </w:tabs>
        <w:spacing w:line="240" w:lineRule="auto"/>
        <w:ind w:left="0" w:firstLine="468"/>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十二、应急生产及供货保障措施</w:t>
      </w:r>
    </w:p>
    <w:p w14:paraId="2E1420B0">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十三、定制化产品生产能力</w:t>
      </w:r>
    </w:p>
    <w:p w14:paraId="1ACE35D6">
      <w:pPr>
        <w:pStyle w:val="32"/>
        <w:tabs>
          <w:tab w:val="left" w:pos="1139"/>
        </w:tabs>
        <w:spacing w:after="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四</w:t>
      </w:r>
      <w:r>
        <w:rPr>
          <w:rFonts w:ascii="Times New Roman" w:hAnsi="Times New Roman" w:cs="Times New Roman"/>
          <w:color w:val="auto"/>
          <w:spacing w:val="-3"/>
          <w:sz w:val="24"/>
          <w:szCs w:val="24"/>
          <w:highlight w:val="none"/>
        </w:rPr>
        <w:t>、其他有利于征集人的优惠条件</w:t>
      </w:r>
    </w:p>
    <w:p w14:paraId="694A8F04">
      <w:pPr>
        <w:pStyle w:val="32"/>
        <w:tabs>
          <w:tab w:val="left" w:pos="1139"/>
        </w:tabs>
        <w:spacing w:after="0" w:line="240" w:lineRule="auto"/>
        <w:ind w:left="0" w:firstLine="468" w:firstLineChars="0"/>
        <w:rPr>
          <w:rFonts w:hint="default" w:ascii="Times New Roman" w:hAnsi="Times New Roman" w:eastAsia="仿宋"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十五、应征品类</w:t>
      </w:r>
    </w:p>
    <w:p w14:paraId="1C4857E4">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44091A96">
      <w:pPr>
        <w:pStyle w:val="32"/>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11F61CE7">
      <w:pPr>
        <w:pStyle w:val="32"/>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2FE9519F">
      <w:pPr>
        <w:pStyle w:val="32"/>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67910394">
      <w:pPr>
        <w:pStyle w:val="32"/>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30AC2E28">
      <w:pPr>
        <w:pStyle w:val="32"/>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6E28CD83">
      <w:pPr>
        <w:pStyle w:val="32"/>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4FA922A1">
      <w:pPr>
        <w:pStyle w:val="32"/>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3AAEDE5F">
      <w:pPr>
        <w:pStyle w:val="14"/>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rPr>
        <w:t>本应征文件</w:t>
      </w:r>
      <w:r>
        <w:rPr>
          <w:rFonts w:hint="eastAsia" w:ascii="Times New Roman" w:hAnsi="Times New Roman" w:cs="Times New Roman"/>
          <w:b/>
          <w:bCs/>
          <w:color w:val="auto"/>
          <w:spacing w:val="-3"/>
          <w:sz w:val="24"/>
          <w:szCs w:val="24"/>
          <w:highlight w:val="none"/>
          <w:lang w:eastAsia="zh"/>
        </w:rPr>
        <w:t>价格优惠承诺</w:t>
      </w:r>
      <w:r>
        <w:rPr>
          <w:rFonts w:ascii="Times New Roman" w:hAnsi="Times New Roman" w:eastAsia="仿宋" w:cs="Times New Roman"/>
          <w:b/>
          <w:bCs/>
          <w:color w:val="auto"/>
          <w:spacing w:val="-3"/>
          <w:sz w:val="24"/>
          <w:szCs w:val="24"/>
          <w:highlight w:val="none"/>
        </w:rPr>
        <w:t>及后续相关内容累计编制页数未超过 200 页，完全符合本项目应征文件编制要求。</w:t>
      </w:r>
      <w:r>
        <w:rPr>
          <w:rFonts w:ascii="宋体" w:hAnsi="宋体" w:eastAsia="宋体" w:cs="宋体"/>
          <w:b/>
          <w:bCs/>
          <w:color w:val="auto"/>
          <w:sz w:val="24"/>
          <w:szCs w:val="24"/>
          <w:highlight w:val="none"/>
        </w:rPr>
        <w:t xml:space="preserve"> </w:t>
      </w:r>
    </w:p>
    <w:p w14:paraId="211CA8FB">
      <w:pPr>
        <w:pStyle w:val="14"/>
        <w:tabs>
          <w:tab w:val="left" w:pos="7541"/>
        </w:tabs>
        <w:spacing w:after="0" w:line="288" w:lineRule="auto"/>
        <w:ind w:firstLine="1680" w:firstLineChars="7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
        </w:rPr>
        <w:t xml:space="preserve">                </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4BCBD89E">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hint="eastAsia" w:ascii="Times New Roman" w:hAnsi="Times New Roman" w:cs="Times New Roman"/>
          <w:color w:val="auto"/>
          <w:spacing w:val="-3"/>
          <w:sz w:val="24"/>
          <w:szCs w:val="24"/>
          <w:highlight w:val="none"/>
          <w:lang w:val="en-US" w:eastAsia="zh-CN"/>
        </w:rPr>
        <w:t>或盖名章</w:t>
      </w:r>
      <w:r>
        <w:rPr>
          <w:rFonts w:ascii="Times New Roman" w:hAnsi="Times New Roman" w:cs="Times New Roman"/>
          <w:color w:val="auto"/>
          <w:sz w:val="24"/>
          <w:szCs w:val="24"/>
          <w:highlight w:val="none"/>
        </w:rPr>
        <w:t>）</w:t>
      </w:r>
    </w:p>
    <w:p w14:paraId="3976C181">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93A28E9">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07B28BF3">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2A7E5EFB">
      <w:pPr>
        <w:pStyle w:val="14"/>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14E4C14F">
      <w:pPr>
        <w:pStyle w:val="14"/>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3F9CE613">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5C725357">
      <w:pPr>
        <w:pStyle w:val="3"/>
        <w:ind w:firstLine="0" w:firstLineChars="0"/>
        <w:jc w:val="center"/>
        <w:rPr>
          <w:rFonts w:hint="default"/>
          <w:color w:val="auto"/>
          <w:highlight w:val="none"/>
        </w:rPr>
      </w:pPr>
      <w:bookmarkStart w:id="52" w:name="_Toc13957"/>
      <w:bookmarkStart w:id="53" w:name="_Toc27426"/>
      <w:bookmarkStart w:id="54" w:name="_Toc18602"/>
      <w:bookmarkStart w:id="55" w:name="_Toc28754"/>
      <w:r>
        <w:rPr>
          <w:rFonts w:hint="default"/>
          <w:color w:val="auto"/>
          <w:highlight w:val="none"/>
        </w:rPr>
        <w:t>二、法定代表人身份证明</w:t>
      </w:r>
      <w:bookmarkEnd w:id="52"/>
      <w:bookmarkEnd w:id="53"/>
      <w:bookmarkEnd w:id="54"/>
      <w:bookmarkEnd w:id="55"/>
    </w:p>
    <w:p w14:paraId="359CA6E7">
      <w:pPr>
        <w:pStyle w:val="14"/>
        <w:tabs>
          <w:tab w:val="left" w:pos="4228"/>
        </w:tabs>
        <w:ind w:left="400" w:firstLine="0" w:firstLineChars="0"/>
        <w:rPr>
          <w:rFonts w:ascii="Times New Roman" w:hAnsi="Times New Roman" w:cs="Times New Roman"/>
          <w:color w:val="auto"/>
          <w:spacing w:val="-1"/>
          <w:sz w:val="24"/>
          <w:szCs w:val="24"/>
          <w:highlight w:val="none"/>
        </w:rPr>
      </w:pPr>
    </w:p>
    <w:p w14:paraId="59968244">
      <w:pPr>
        <w:pStyle w:val="14"/>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32EE8B87">
      <w:pPr>
        <w:pStyle w:val="14"/>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57900A7A">
      <w:pPr>
        <w:pStyle w:val="14"/>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60304892">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6421DE1C">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5D2CB5B7">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548DEF10">
      <w:pPr>
        <w:pStyle w:val="14"/>
        <w:ind w:firstLine="0" w:firstLineChars="0"/>
        <w:rPr>
          <w:rFonts w:ascii="Times New Roman" w:hAnsi="Times New Roman" w:cs="Times New Roman"/>
          <w:color w:val="auto"/>
          <w:sz w:val="24"/>
          <w:szCs w:val="24"/>
          <w:highlight w:val="none"/>
        </w:rPr>
      </w:pPr>
    </w:p>
    <w:p w14:paraId="4645644C">
      <w:pPr>
        <w:pStyle w:val="14"/>
        <w:ind w:firstLine="0" w:firstLineChars="0"/>
        <w:rPr>
          <w:rFonts w:ascii="Times New Roman" w:hAnsi="Times New Roman" w:cs="Times New Roman"/>
          <w:color w:val="auto"/>
          <w:sz w:val="24"/>
          <w:szCs w:val="24"/>
          <w:highlight w:val="none"/>
        </w:rPr>
      </w:pPr>
    </w:p>
    <w:p w14:paraId="42321407">
      <w:pPr>
        <w:pStyle w:val="14"/>
        <w:ind w:firstLine="0" w:firstLineChars="0"/>
        <w:rPr>
          <w:rFonts w:ascii="Times New Roman" w:hAnsi="Times New Roman" w:cs="Times New Roman"/>
          <w:color w:val="auto"/>
          <w:sz w:val="24"/>
          <w:szCs w:val="24"/>
          <w:highlight w:val="none"/>
        </w:rPr>
      </w:pPr>
    </w:p>
    <w:p w14:paraId="6AECE122">
      <w:pPr>
        <w:pStyle w:val="14"/>
        <w:ind w:firstLine="0" w:firstLineChars="0"/>
        <w:rPr>
          <w:rFonts w:ascii="Times New Roman" w:hAnsi="Times New Roman" w:cs="Times New Roman"/>
          <w:color w:val="auto"/>
          <w:sz w:val="24"/>
          <w:szCs w:val="24"/>
          <w:highlight w:val="none"/>
        </w:rPr>
      </w:pPr>
    </w:p>
    <w:p w14:paraId="5254E6FE">
      <w:pPr>
        <w:pStyle w:val="14"/>
        <w:ind w:firstLine="0" w:firstLineChars="0"/>
        <w:rPr>
          <w:rFonts w:ascii="Times New Roman" w:hAnsi="Times New Roman" w:cs="Times New Roman"/>
          <w:color w:val="auto"/>
          <w:sz w:val="24"/>
          <w:szCs w:val="24"/>
          <w:highlight w:val="none"/>
        </w:rPr>
      </w:pPr>
    </w:p>
    <w:p w14:paraId="7CF4BBB9">
      <w:pPr>
        <w:pStyle w:val="14"/>
        <w:ind w:firstLine="0" w:firstLineChars="0"/>
        <w:rPr>
          <w:rFonts w:ascii="Times New Roman" w:hAnsi="Times New Roman" w:cs="Times New Roman"/>
          <w:color w:val="auto"/>
          <w:sz w:val="24"/>
          <w:szCs w:val="24"/>
          <w:highlight w:val="none"/>
        </w:rPr>
      </w:pPr>
    </w:p>
    <w:p w14:paraId="476724AE">
      <w:pPr>
        <w:pStyle w:val="14"/>
        <w:spacing w:before="1"/>
        <w:ind w:firstLine="0" w:firstLineChars="0"/>
        <w:rPr>
          <w:rFonts w:ascii="Times New Roman" w:hAnsi="Times New Roman" w:cs="Times New Roman"/>
          <w:color w:val="auto"/>
          <w:sz w:val="24"/>
          <w:szCs w:val="24"/>
          <w:highlight w:val="none"/>
        </w:rPr>
      </w:pPr>
    </w:p>
    <w:p w14:paraId="3F3A40B2">
      <w:pPr>
        <w:pStyle w:val="14"/>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3D19682E">
      <w:pPr>
        <w:pStyle w:val="14"/>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5CA843F5">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4457DBAD">
      <w:pPr>
        <w:pStyle w:val="3"/>
        <w:ind w:firstLine="0" w:firstLineChars="0"/>
        <w:jc w:val="center"/>
        <w:rPr>
          <w:rFonts w:hint="default"/>
          <w:color w:val="auto"/>
          <w:highlight w:val="none"/>
        </w:rPr>
      </w:pPr>
      <w:bookmarkStart w:id="56" w:name="_Toc18880"/>
      <w:bookmarkStart w:id="57" w:name="_Toc23822"/>
      <w:bookmarkStart w:id="58" w:name="_Toc21177"/>
      <w:bookmarkStart w:id="59" w:name="_Toc31048"/>
      <w:r>
        <w:rPr>
          <w:rFonts w:hint="default"/>
          <w:color w:val="auto"/>
          <w:highlight w:val="none"/>
        </w:rPr>
        <w:t>三、授权委托书</w:t>
      </w:r>
      <w:bookmarkEnd w:id="56"/>
      <w:bookmarkEnd w:id="57"/>
      <w:bookmarkEnd w:id="58"/>
      <w:bookmarkEnd w:id="59"/>
    </w:p>
    <w:p w14:paraId="642651FB">
      <w:pPr>
        <w:pStyle w:val="14"/>
        <w:tabs>
          <w:tab w:val="left" w:pos="2721"/>
          <w:tab w:val="left" w:pos="5885"/>
        </w:tabs>
        <w:ind w:left="820" w:firstLine="0" w:firstLineChars="0"/>
        <w:rPr>
          <w:rFonts w:ascii="Times New Roman" w:hAnsi="Times New Roman" w:cs="Times New Roman"/>
          <w:color w:val="auto"/>
          <w:sz w:val="24"/>
          <w:szCs w:val="24"/>
          <w:highlight w:val="none"/>
        </w:rPr>
      </w:pPr>
    </w:p>
    <w:p w14:paraId="083C225A">
      <w:pPr>
        <w:pStyle w:val="14"/>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507DE5D7">
      <w:pPr>
        <w:pStyle w:val="14"/>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553F5D35">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3607C47A">
      <w:pPr>
        <w:pStyle w:val="14"/>
        <w:spacing w:after="0"/>
        <w:ind w:firstLine="480"/>
        <w:rPr>
          <w:rFonts w:ascii="Times New Roman" w:hAnsi="Times New Roman" w:cs="Times New Roman"/>
          <w:color w:val="auto"/>
          <w:sz w:val="24"/>
          <w:szCs w:val="24"/>
          <w:highlight w:val="none"/>
        </w:rPr>
      </w:pPr>
    </w:p>
    <w:p w14:paraId="3E4EE6E5">
      <w:pPr>
        <w:pStyle w:val="14"/>
        <w:spacing w:after="0"/>
        <w:ind w:firstLine="480"/>
        <w:rPr>
          <w:rFonts w:ascii="Times New Roman" w:hAnsi="Times New Roman" w:cs="Times New Roman"/>
          <w:color w:val="auto"/>
          <w:sz w:val="24"/>
          <w:szCs w:val="24"/>
          <w:highlight w:val="none"/>
        </w:rPr>
      </w:pPr>
    </w:p>
    <w:p w14:paraId="5B370A54">
      <w:pPr>
        <w:pStyle w:val="14"/>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644DE267">
      <w:pPr>
        <w:pStyle w:val="14"/>
        <w:spacing w:after="0"/>
        <w:ind w:firstLine="480"/>
        <w:rPr>
          <w:rFonts w:ascii="Times New Roman" w:hAnsi="Times New Roman" w:cs="Times New Roman"/>
          <w:color w:val="auto"/>
          <w:sz w:val="24"/>
          <w:szCs w:val="24"/>
          <w:highlight w:val="none"/>
        </w:rPr>
      </w:pPr>
    </w:p>
    <w:p w14:paraId="3EFB98CA">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w:t>
      </w:r>
      <w:r>
        <w:rPr>
          <w:rFonts w:hint="eastAsia" w:ascii="Times New Roman" w:hAnsi="Times New Roman" w:cs="Times New Roman"/>
          <w:color w:val="auto"/>
          <w:sz w:val="24"/>
          <w:szCs w:val="24"/>
          <w:highlight w:val="none"/>
          <w:lang w:val="en-US" w:eastAsia="zh-CN"/>
        </w:rPr>
        <w:t>盖名章或</w:t>
      </w:r>
      <w:r>
        <w:rPr>
          <w:rFonts w:ascii="Times New Roman" w:hAnsi="Times New Roman" w:cs="Times New Roman"/>
          <w:color w:val="auto"/>
          <w:sz w:val="24"/>
          <w:szCs w:val="24"/>
          <w:highlight w:val="none"/>
        </w:rPr>
        <w:t>签字。</w:t>
      </w:r>
    </w:p>
    <w:p w14:paraId="4E46E7B9">
      <w:pPr>
        <w:pStyle w:val="14"/>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9C9BDCC">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盖名章或</w:t>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3852F0AB">
      <w:pPr>
        <w:pStyle w:val="14"/>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0BD0253B">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盖名章或</w:t>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3A5E63A7">
      <w:pPr>
        <w:pStyle w:val="14"/>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4D7B273">
      <w:pPr>
        <w:pStyle w:val="14"/>
        <w:spacing w:before="2"/>
        <w:ind w:firstLine="0" w:firstLineChars="0"/>
        <w:rPr>
          <w:rFonts w:ascii="Times New Roman" w:hAnsi="Times New Roman" w:cs="Times New Roman"/>
          <w:color w:val="auto"/>
          <w:sz w:val="24"/>
          <w:szCs w:val="24"/>
          <w:highlight w:val="none"/>
        </w:rPr>
      </w:pPr>
    </w:p>
    <w:p w14:paraId="195989E0">
      <w:pPr>
        <w:pStyle w:val="14"/>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21D6F841">
      <w:pPr>
        <w:ind w:firstLine="0" w:firstLineChars="0"/>
        <w:rPr>
          <w:rFonts w:ascii="Times New Roman" w:hAnsi="Times New Roman" w:cs="Times New Roman"/>
          <w:color w:val="auto"/>
          <w:spacing w:val="12"/>
          <w:sz w:val="21"/>
          <w:szCs w:val="21"/>
          <w:highlight w:val="none"/>
        </w:rPr>
      </w:pPr>
    </w:p>
    <w:p w14:paraId="49C50C29">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4BC5E347">
      <w:pPr>
        <w:pStyle w:val="3"/>
        <w:ind w:firstLine="0" w:firstLineChars="0"/>
        <w:jc w:val="center"/>
        <w:rPr>
          <w:rFonts w:hint="default"/>
          <w:color w:val="auto"/>
          <w:highlight w:val="none"/>
        </w:rPr>
      </w:pPr>
      <w:bookmarkStart w:id="60" w:name="_Toc29305"/>
      <w:bookmarkStart w:id="61" w:name="_Toc18060"/>
      <w:bookmarkStart w:id="62" w:name="_Toc29450"/>
      <w:bookmarkStart w:id="63" w:name="_Toc7191"/>
      <w:r>
        <w:rPr>
          <w:rFonts w:hint="default"/>
          <w:color w:val="auto"/>
          <w:highlight w:val="none"/>
        </w:rPr>
        <w:t>四、资格审查资料</w:t>
      </w:r>
      <w:bookmarkEnd w:id="60"/>
      <w:bookmarkEnd w:id="61"/>
      <w:bookmarkEnd w:id="62"/>
      <w:bookmarkEnd w:id="63"/>
    </w:p>
    <w:p w14:paraId="103075F0">
      <w:pPr>
        <w:pStyle w:val="4"/>
        <w:rPr>
          <w:rFonts w:hint="default"/>
          <w:color w:val="auto"/>
          <w:highlight w:val="none"/>
        </w:rPr>
      </w:pPr>
      <w:bookmarkStart w:id="64" w:name="_Toc14553"/>
      <w:bookmarkStart w:id="65" w:name="_Toc15270"/>
      <w:bookmarkStart w:id="66" w:name="_Toc19069"/>
      <w:bookmarkStart w:id="67" w:name="_Toc13312"/>
      <w:bookmarkStart w:id="68" w:name="_Toc8884"/>
      <w:bookmarkStart w:id="69" w:name="_Toc5467"/>
      <w:r>
        <w:rPr>
          <w:rFonts w:hint="default"/>
          <w:color w:val="auto"/>
          <w:highlight w:val="none"/>
        </w:rPr>
        <w:t>（一）基本情况表</w:t>
      </w:r>
      <w:bookmarkEnd w:id="64"/>
      <w:bookmarkEnd w:id="65"/>
      <w:bookmarkEnd w:id="66"/>
    </w:p>
    <w:tbl>
      <w:tblPr>
        <w:tblStyle w:val="23"/>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755C3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540" w:type="dxa"/>
            <w:vAlign w:val="center"/>
          </w:tcPr>
          <w:p w14:paraId="4C0607B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25F9516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D60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540" w:type="dxa"/>
            <w:vAlign w:val="center"/>
          </w:tcPr>
          <w:p w14:paraId="6FE8EEF1">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0D6D0A8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FB62B9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2744CFF1">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D71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540" w:type="dxa"/>
            <w:vAlign w:val="center"/>
          </w:tcPr>
          <w:p w14:paraId="7929A24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61A4887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3F628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540" w:type="dxa"/>
            <w:vAlign w:val="center"/>
          </w:tcPr>
          <w:p w14:paraId="05EB59A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13A518D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2B994C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6833AF3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DD6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2540" w:type="dxa"/>
            <w:vMerge w:val="restart"/>
            <w:vAlign w:val="center"/>
          </w:tcPr>
          <w:p w14:paraId="6C4D3DF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51991D5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02506F8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6BBF6981">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6324D35C">
            <w:pPr>
              <w:pStyle w:val="35"/>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cs="Times New Roman"/>
                <w:color w:val="auto"/>
                <w:sz w:val="21"/>
                <w:szCs w:val="21"/>
                <w:highlight w:val="none"/>
                <w:lang w:val="en-US" w:eastAsia="zh-CN"/>
              </w:rPr>
              <w:t>（注：优先留存项目直接负责人有效联系电话，请勿填报前台、无关办公座机等无效联系电话）</w:t>
            </w:r>
          </w:p>
        </w:tc>
      </w:tr>
      <w:tr w14:paraId="0CCE8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4E32C89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06D8BD5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55F1EBD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5894D62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28D9765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5186F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10DE58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09E7FEC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73BEE51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19D3124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24CD5E3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53C6B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540" w:type="dxa"/>
            <w:vAlign w:val="center"/>
          </w:tcPr>
          <w:p w14:paraId="7C611C2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43A1FF18">
            <w:pPr>
              <w:pStyle w:val="35"/>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1F681393">
            <w:pPr>
              <w:pStyle w:val="35"/>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4E6C3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2540" w:type="dxa"/>
            <w:vAlign w:val="center"/>
          </w:tcPr>
          <w:p w14:paraId="2550C7F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4FBB2BB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6071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540" w:type="dxa"/>
            <w:vAlign w:val="center"/>
          </w:tcPr>
          <w:p w14:paraId="1460E31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051FA1C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6769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2540" w:type="dxa"/>
            <w:vAlign w:val="center"/>
          </w:tcPr>
          <w:p w14:paraId="4C7DA68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57A4E76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51C5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2540" w:type="dxa"/>
            <w:vAlign w:val="center"/>
          </w:tcPr>
          <w:p w14:paraId="2101260D">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546DF73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629ECECA">
      <w:pPr>
        <w:pStyle w:val="14"/>
        <w:spacing w:after="0" w:line="240" w:lineRule="auto"/>
        <w:ind w:firstLine="0" w:firstLineChars="0"/>
        <w:rPr>
          <w:rFonts w:hint="eastAsia" w:ascii="Times New Roman" w:hAnsi="Times New Roman" w:cs="Times New Roman"/>
          <w:b/>
          <w:bCs/>
          <w:color w:val="auto"/>
          <w:sz w:val="24"/>
          <w:szCs w:val="24"/>
          <w:highlight w:val="none"/>
          <w:lang w:eastAsia="zh-CN"/>
        </w:rPr>
      </w:pPr>
      <w:r>
        <w:rPr>
          <w:rFonts w:ascii="Times New Roman" w:hAnsi="Times New Roman" w:cs="Times New Roman"/>
          <w:b/>
          <w:bCs/>
          <w:color w:val="auto"/>
          <w:sz w:val="24"/>
          <w:szCs w:val="24"/>
          <w:highlight w:val="none"/>
        </w:rPr>
        <w:t>注：应征人应在本表后附相关证明材料</w:t>
      </w:r>
      <w:r>
        <w:rPr>
          <w:rFonts w:hint="eastAsia" w:ascii="Times New Roman" w:hAnsi="Times New Roman" w:cs="Times New Roman"/>
          <w:b/>
          <w:bCs/>
          <w:color w:val="auto"/>
          <w:sz w:val="24"/>
          <w:szCs w:val="24"/>
          <w:highlight w:val="none"/>
          <w:lang w:eastAsia="zh-CN"/>
        </w:rPr>
        <w:t>：</w:t>
      </w:r>
    </w:p>
    <w:p w14:paraId="1904BD05">
      <w:pPr>
        <w:pStyle w:val="14"/>
        <w:numPr>
          <w:ilvl w:val="0"/>
          <w:numId w:val="4"/>
        </w:numPr>
        <w:spacing w:after="0" w:line="240" w:lineRule="auto"/>
        <w:ind w:firstLine="0" w:firstLineChars="0"/>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营业执照；</w:t>
      </w:r>
    </w:p>
    <w:p w14:paraId="7D5D5189">
      <w:pPr>
        <w:pStyle w:val="14"/>
        <w:numPr>
          <w:ilvl w:val="0"/>
          <w:numId w:val="4"/>
        </w:numPr>
        <w:spacing w:after="0" w:line="240" w:lineRule="auto"/>
        <w:ind w:firstLine="0" w:firstLineChars="0"/>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一般纳税人证明</w:t>
      </w:r>
      <w:r>
        <w:rPr>
          <w:rFonts w:hint="eastAsia" w:ascii="Times New Roman" w:hAnsi="Times New Roman" w:cs="Times New Roman"/>
          <w:b w:val="0"/>
          <w:bCs w:val="0"/>
          <w:color w:val="auto"/>
          <w:sz w:val="24"/>
          <w:szCs w:val="24"/>
          <w:highlight w:val="none"/>
          <w:lang w:val="en-US" w:eastAsia="zh-CN"/>
        </w:rPr>
        <w:t>（证明材料可为电子税务局网页端「一般纳税人资格查询」截图（带税务系统页面）或增值税一般纳税人资格备案/登记表）</w:t>
      </w:r>
      <w:r>
        <w:rPr>
          <w:rFonts w:hint="eastAsia" w:ascii="Times New Roman" w:hAnsi="Times New Roman" w:cs="Times New Roman"/>
          <w:b/>
          <w:bCs/>
          <w:color w:val="auto"/>
          <w:sz w:val="24"/>
          <w:szCs w:val="24"/>
          <w:highlight w:val="none"/>
          <w:lang w:val="en-US" w:eastAsia="zh-CN"/>
        </w:rPr>
        <w:t>或其他能证明具备开具增值税专用发票的证明</w:t>
      </w:r>
      <w:r>
        <w:rPr>
          <w:rFonts w:hint="eastAsia" w:ascii="Times New Roman" w:hAnsi="Times New Roman" w:cs="Times New Roman"/>
          <w:b w:val="0"/>
          <w:bCs w:val="0"/>
          <w:color w:val="auto"/>
          <w:sz w:val="24"/>
          <w:szCs w:val="24"/>
          <w:highlight w:val="none"/>
          <w:lang w:val="en-US" w:eastAsia="zh-CN"/>
        </w:rPr>
        <w:t>（例如近一年内开具的增值税专用发票等）</w:t>
      </w:r>
      <w:r>
        <w:rPr>
          <w:rFonts w:hint="eastAsia" w:ascii="Times New Roman" w:hAnsi="Times New Roman" w:cs="Times New Roman"/>
          <w:b/>
          <w:bCs/>
          <w:color w:val="auto"/>
          <w:sz w:val="24"/>
          <w:szCs w:val="24"/>
          <w:highlight w:val="none"/>
          <w:lang w:val="en-US" w:eastAsia="zh-CN"/>
        </w:rPr>
        <w:t>；</w:t>
      </w:r>
    </w:p>
    <w:p w14:paraId="7B55490F">
      <w:pPr>
        <w:pStyle w:val="14"/>
        <w:numPr>
          <w:ilvl w:val="0"/>
          <w:numId w:val="4"/>
        </w:numPr>
        <w:spacing w:after="0" w:line="240" w:lineRule="auto"/>
        <w:ind w:firstLine="0" w:firstLineChars="0"/>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基本账户信息；</w:t>
      </w:r>
    </w:p>
    <w:p w14:paraId="6EEEFC64">
      <w:pPr>
        <w:pStyle w:val="14"/>
        <w:numPr>
          <w:ilvl w:val="0"/>
          <w:numId w:val="4"/>
        </w:numPr>
        <w:spacing w:after="0" w:line="240" w:lineRule="auto"/>
        <w:ind w:firstLine="0" w:firstLineChars="0"/>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应征人关联企业证明材料（如有）；</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2C91F106">
      <w:pPr>
        <w:pStyle w:val="14"/>
        <w:numPr>
          <w:ilvl w:val="0"/>
          <w:numId w:val="4"/>
        </w:numPr>
        <w:spacing w:after="0" w:line="240" w:lineRule="auto"/>
        <w:ind w:firstLine="0" w:firstLineChars="0"/>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法定经营、行业准入、合规认证强制要求的资质证书（如有，经销商和代理商提供开发商的资质证明材料）；</w:t>
      </w:r>
    </w:p>
    <w:p w14:paraId="6E89FDB3">
      <w:pPr>
        <w:pStyle w:val="14"/>
        <w:widowControl w:val="0"/>
        <w:numPr>
          <w:ilvl w:val="0"/>
          <w:numId w:val="0"/>
        </w:numPr>
        <w:spacing w:after="0" w:line="240" w:lineRule="auto"/>
        <w:jc w:val="both"/>
        <w:rPr>
          <w:rFonts w:hint="default" w:ascii="Times New Roman" w:hAnsi="Times New Roman" w:cs="Times New Roman"/>
          <w:b/>
          <w:bCs/>
          <w:color w:val="auto"/>
          <w:sz w:val="24"/>
          <w:szCs w:val="24"/>
          <w:highlight w:val="none"/>
          <w:lang w:val="en-US" w:eastAsia="zh-CN"/>
        </w:rPr>
        <w:sectPr>
          <w:footerReference r:id="rId14" w:type="default"/>
          <w:pgSz w:w="12240" w:h="15840"/>
          <w:pgMar w:top="1500" w:right="1100" w:bottom="1120" w:left="1400" w:header="850" w:footer="992" w:gutter="0"/>
          <w:pgNumType w:fmt="numberInDash"/>
          <w:cols w:space="720" w:num="1"/>
        </w:sectPr>
      </w:pPr>
      <w:r>
        <w:rPr>
          <w:rFonts w:hint="eastAsia" w:ascii="Times New Roman" w:hAnsi="Times New Roman" w:cs="Times New Roman"/>
          <w:b/>
          <w:bCs/>
          <w:color w:val="auto"/>
          <w:sz w:val="24"/>
          <w:szCs w:val="24"/>
          <w:highlight w:val="none"/>
          <w:lang w:val="en-US" w:eastAsia="zh-CN"/>
        </w:rPr>
        <w:t>（6）承诺</w:t>
      </w:r>
      <w:r>
        <w:rPr>
          <w:rFonts w:hint="eastAsia" w:ascii="Times New Roman" w:hAnsi="Times New Roman" w:cs="Times New Roman"/>
          <w:b w:val="0"/>
          <w:bCs w:val="0"/>
          <w:color w:val="auto"/>
          <w:sz w:val="24"/>
          <w:szCs w:val="24"/>
          <w:highlight w:val="none"/>
          <w:lang w:val="en-US" w:eastAsia="zh-CN"/>
        </w:rPr>
        <w:t>在人员、设备、产能、资金等方面具备履行本项目合作的能力，</w:t>
      </w:r>
      <w:r>
        <w:rPr>
          <w:rFonts w:hint="eastAsia" w:ascii="Times New Roman" w:hAnsi="Times New Roman" w:cs="Times New Roman"/>
          <w:b/>
          <w:bCs/>
          <w:color w:val="auto"/>
          <w:sz w:val="24"/>
          <w:szCs w:val="24"/>
          <w:highlight w:val="none"/>
          <w:lang w:val="en-US" w:eastAsia="zh-CN"/>
        </w:rPr>
        <w:t>且不存在</w:t>
      </w:r>
      <w:r>
        <w:rPr>
          <w:rFonts w:hint="eastAsia" w:ascii="Times New Roman" w:hAnsi="Times New Roman" w:cs="Times New Roman"/>
          <w:b w:val="0"/>
          <w:bCs w:val="0"/>
          <w:color w:val="auto"/>
          <w:sz w:val="24"/>
          <w:szCs w:val="24"/>
          <w:highlight w:val="none"/>
          <w:lang w:val="en-US" w:eastAsia="zh-CN"/>
        </w:rPr>
        <w:t>应征人须知1.4.3的情形。</w:t>
      </w:r>
    </w:p>
    <w:p w14:paraId="6AA80428">
      <w:pPr>
        <w:pStyle w:val="4"/>
        <w:numPr>
          <w:ilvl w:val="-1"/>
          <w:numId w:val="0"/>
        </w:numPr>
        <w:ind w:firstLine="400" w:firstLineChars="125"/>
        <w:rPr>
          <w:rFonts w:hint="default"/>
          <w:color w:val="auto"/>
          <w:highlight w:val="none"/>
        </w:rPr>
      </w:pPr>
      <w:r>
        <w:rPr>
          <w:rFonts w:hint="eastAsia"/>
          <w:color w:val="auto"/>
          <w:highlight w:val="none"/>
          <w:lang w:eastAsia="zh"/>
        </w:rPr>
        <w:t>（二）</w:t>
      </w:r>
      <w:r>
        <w:rPr>
          <w:rFonts w:hint="default"/>
          <w:color w:val="auto"/>
          <w:highlight w:val="none"/>
        </w:rPr>
        <w:t>代理资格专项授权文件</w:t>
      </w:r>
    </w:p>
    <w:p w14:paraId="4544C135">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val="0"/>
          <w:bCs w:val="0"/>
          <w:color w:val="auto"/>
          <w:spacing w:val="-2"/>
          <w:sz w:val="24"/>
          <w:szCs w:val="24"/>
          <w:highlight w:val="none"/>
        </w:rPr>
      </w:pPr>
      <w:r>
        <w:rPr>
          <w:rFonts w:hint="eastAsia" w:ascii="Times New Roman" w:hAnsi="Times New Roman" w:cs="Times New Roman"/>
          <w:b w:val="0"/>
          <w:bCs w:val="0"/>
          <w:color w:val="auto"/>
          <w:spacing w:val="-2"/>
          <w:sz w:val="24"/>
          <w:szCs w:val="24"/>
          <w:highlight w:val="none"/>
          <w:lang w:val="en-US" w:eastAsia="zh-CN"/>
        </w:rPr>
        <w:t>1.</w:t>
      </w:r>
      <w:r>
        <w:rPr>
          <w:rFonts w:hint="default" w:ascii="Times New Roman" w:hAnsi="Times New Roman" w:cs="Times New Roman"/>
          <w:b w:val="0"/>
          <w:bCs w:val="0"/>
          <w:color w:val="auto"/>
          <w:spacing w:val="-2"/>
          <w:sz w:val="24"/>
          <w:szCs w:val="24"/>
          <w:highlight w:val="none"/>
        </w:rPr>
        <w:t>应征人为生产制造企业授权的经销商或代理商</w:t>
      </w:r>
    </w:p>
    <w:p w14:paraId="047A766C">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val="0"/>
          <w:bCs w:val="0"/>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须提供所代理</w:t>
      </w:r>
      <w:r>
        <w:rPr>
          <w:rFonts w:hint="eastAsia" w:ascii="Times New Roman" w:hAnsi="Times New Roman" w:cs="Times New Roman"/>
          <w:b w:val="0"/>
          <w:bCs w:val="0"/>
          <w:color w:val="auto"/>
          <w:spacing w:val="-2"/>
          <w:sz w:val="24"/>
          <w:szCs w:val="24"/>
          <w:highlight w:val="none"/>
          <w:lang w:val="en-US" w:eastAsia="zh-CN"/>
        </w:rPr>
        <w:t>/经销</w:t>
      </w:r>
      <w:r>
        <w:rPr>
          <w:rFonts w:hint="default" w:ascii="Times New Roman" w:hAnsi="Times New Roman" w:cs="Times New Roman"/>
          <w:b w:val="0"/>
          <w:bCs w:val="0"/>
          <w:color w:val="auto"/>
          <w:spacing w:val="-2"/>
          <w:sz w:val="24"/>
          <w:szCs w:val="24"/>
          <w:highlight w:val="none"/>
        </w:rPr>
        <w:t>产品国内生产制造企业出具的有效期内正式授权书。</w:t>
      </w:r>
    </w:p>
    <w:p w14:paraId="6C8B5689">
      <w:pPr>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暂无法提供的，须作出</w:t>
      </w:r>
      <w:r>
        <w:rPr>
          <w:rFonts w:hint="eastAsia" w:ascii="Times New Roman" w:hAnsi="Times New Roman" w:cs="Times New Roman"/>
          <w:b/>
          <w:bCs/>
          <w:color w:val="auto"/>
          <w:spacing w:val="-2"/>
          <w:sz w:val="24"/>
          <w:szCs w:val="24"/>
          <w:highlight w:val="none"/>
          <w:lang w:val="en-US" w:eastAsia="zh-CN"/>
        </w:rPr>
        <w:t>以下</w:t>
      </w:r>
      <w:r>
        <w:rPr>
          <w:rFonts w:hint="default" w:ascii="Times New Roman" w:hAnsi="Times New Roman" w:cs="Times New Roman"/>
          <w:b/>
          <w:bCs/>
          <w:color w:val="auto"/>
          <w:spacing w:val="-2"/>
          <w:sz w:val="24"/>
          <w:szCs w:val="24"/>
          <w:highlight w:val="none"/>
        </w:rPr>
        <w:t>书面承诺：本次应征产品中，凡生产企业要求必须授权方可销售的品类，</w:t>
      </w:r>
      <w:r>
        <w:rPr>
          <w:rFonts w:hint="eastAsia" w:ascii="Times New Roman" w:hAnsi="Times New Roman" w:cs="Times New Roman"/>
          <w:b/>
          <w:bCs/>
          <w:color w:val="auto"/>
          <w:spacing w:val="-2"/>
          <w:sz w:val="24"/>
          <w:szCs w:val="24"/>
          <w:highlight w:val="none"/>
          <w:lang w:val="en-US" w:eastAsia="zh-CN"/>
        </w:rPr>
        <w:t>我方</w:t>
      </w:r>
      <w:r>
        <w:rPr>
          <w:rFonts w:hint="default" w:ascii="Times New Roman" w:hAnsi="Times New Roman" w:cs="Times New Roman"/>
          <w:b/>
          <w:bCs/>
          <w:color w:val="auto"/>
          <w:spacing w:val="-2"/>
          <w:sz w:val="24"/>
          <w:szCs w:val="24"/>
          <w:highlight w:val="none"/>
        </w:rPr>
        <w:t>确保征集人在使用前顺利取得合法有效授权；</w:t>
      </w:r>
    </w:p>
    <w:p w14:paraId="274B8D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left"/>
        <w:textAlignment w:val="auto"/>
        <w:rPr>
          <w:rFonts w:hint="default"/>
          <w:color w:val="auto"/>
          <w:highlight w:val="none"/>
        </w:rPr>
      </w:pPr>
      <w:r>
        <w:rPr>
          <w:rFonts w:hint="eastAsia" w:ascii="Times New Roman" w:hAnsi="Times New Roman" w:cs="Times New Roman"/>
          <w:b w:val="0"/>
          <w:bCs w:val="0"/>
          <w:color w:val="auto"/>
          <w:spacing w:val="-2"/>
          <w:kern w:val="0"/>
          <w:sz w:val="24"/>
          <w:szCs w:val="24"/>
          <w:highlight w:val="none"/>
          <w:lang w:val="en-US" w:eastAsia="zh-CN" w:bidi="ar"/>
        </w:rPr>
        <w:t>2.</w:t>
      </w:r>
      <w:r>
        <w:rPr>
          <w:rFonts w:hint="eastAsia" w:ascii="Times New Roman" w:hAnsi="Times New Roman" w:cs="Times New Roman"/>
          <w:b/>
          <w:bCs/>
          <w:color w:val="auto"/>
          <w:spacing w:val="-2"/>
          <w:sz w:val="24"/>
          <w:szCs w:val="24"/>
          <w:highlight w:val="none"/>
          <w:lang w:val="en-US" w:eastAsia="zh-CN"/>
        </w:rPr>
        <w:t>.被授权代理商提供代理等级的证明文件（如有）。</w:t>
      </w:r>
      <w:r>
        <w:rPr>
          <w:rFonts w:ascii="Times New Roman" w:hAnsi="Times New Roman" w:cs="Times New Roman"/>
          <w:color w:val="auto"/>
          <w:highlight w:val="none"/>
        </w:rPr>
        <w:br w:type="page"/>
      </w:r>
      <w:r>
        <w:rPr>
          <w:rFonts w:hint="default"/>
          <w:color w:val="auto"/>
          <w:highlight w:val="none"/>
        </w:rPr>
        <w:t>（</w:t>
      </w:r>
      <w:r>
        <w:rPr>
          <w:rFonts w:hint="eastAsia"/>
          <w:color w:val="auto"/>
          <w:highlight w:val="none"/>
          <w:lang w:eastAsia="zh"/>
        </w:rPr>
        <w:t>三</w:t>
      </w:r>
      <w:r>
        <w:rPr>
          <w:rFonts w:hint="default"/>
          <w:color w:val="auto"/>
          <w:highlight w:val="none"/>
        </w:rPr>
        <w:t>）近年财务状况表</w:t>
      </w:r>
    </w:p>
    <w:p w14:paraId="6F2691C7">
      <w:pPr>
        <w:spacing w:line="240" w:lineRule="auto"/>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3ADF66A9">
      <w:pPr>
        <w:keepNext w:val="0"/>
        <w:keepLines w:val="0"/>
        <w:pageBreakBefore w:val="0"/>
        <w:widowControl w:val="0"/>
        <w:kinsoku/>
        <w:wordWrap/>
        <w:overflowPunct/>
        <w:topLinePunct w:val="0"/>
        <w:autoSpaceDE/>
        <w:autoSpaceDN/>
        <w:bidi w:val="0"/>
        <w:adjustRightInd/>
        <w:snapToGrid/>
        <w:spacing w:line="240" w:lineRule="auto"/>
        <w:ind w:firstLine="428" w:firstLineChars="200"/>
        <w:textAlignment w:val="auto"/>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default" w:ascii="Times New Roman" w:hAnsi="Times New Roman" w:eastAsia="仿宋" w:cs="Times New Roman"/>
          <w:b w:val="0"/>
          <w:bCs w:val="0"/>
          <w:color w:val="auto"/>
          <w:spacing w:val="-13"/>
          <w:kern w:val="0"/>
          <w:sz w:val="24"/>
          <w:szCs w:val="24"/>
          <w:highlight w:val="none"/>
          <w:lang w:val="en-US" w:eastAsia="zh-CN" w:bidi="ar-SA"/>
        </w:rPr>
        <w:t>无法提供或提供部分会计师事务所出具正规财务审计报告的应征人，可提供财务制度</w:t>
      </w:r>
      <w:r>
        <w:rPr>
          <w:rFonts w:hint="default" w:ascii="Times New Roman" w:hAnsi="Times New Roman" w:eastAsia="仿宋" w:cs="Times New Roman"/>
          <w:b/>
          <w:bCs/>
          <w:color w:val="auto"/>
          <w:spacing w:val="-13"/>
          <w:kern w:val="0"/>
          <w:sz w:val="24"/>
          <w:szCs w:val="24"/>
          <w:highlight w:val="none"/>
          <w:lang w:val="en-US" w:eastAsia="zh-CN" w:bidi="ar-SA"/>
        </w:rPr>
        <w:t>健全承诺函</w:t>
      </w:r>
      <w:r>
        <w:rPr>
          <w:rFonts w:hint="default" w:ascii="Times New Roman" w:hAnsi="Times New Roman" w:eastAsia="仿宋" w:cs="Times New Roman"/>
          <w:b w:val="0"/>
          <w:bCs w:val="0"/>
          <w:color w:val="auto"/>
          <w:spacing w:val="-13"/>
          <w:kern w:val="0"/>
          <w:sz w:val="24"/>
          <w:szCs w:val="24"/>
          <w:highlight w:val="none"/>
          <w:lang w:val="en-US" w:eastAsia="zh-CN" w:bidi="ar-SA"/>
        </w:rPr>
        <w:t>，承诺建立完整会计核算、账务管理、财税管理制度，满足履约财务能力要求。</w:t>
      </w:r>
    </w:p>
    <w:p w14:paraId="0C6264E3">
      <w:pPr>
        <w:spacing w:line="393" w:lineRule="auto"/>
        <w:ind w:firstLine="480"/>
        <w:rPr>
          <w:rFonts w:ascii="Times New Roman" w:hAnsi="Times New Roman" w:cs="Times New Roman"/>
          <w:color w:val="auto"/>
          <w:sz w:val="24"/>
          <w:szCs w:val="28"/>
          <w:highlight w:val="none"/>
        </w:rPr>
        <w:sectPr>
          <w:footerReference r:id="rId15" w:type="default"/>
          <w:pgSz w:w="12240" w:h="15840"/>
          <w:pgMar w:top="1400" w:right="1100" w:bottom="1120" w:left="1400" w:header="850" w:footer="992" w:gutter="0"/>
          <w:pgNumType w:fmt="numberInDash"/>
          <w:cols w:space="720" w:num="1"/>
        </w:sectPr>
      </w:pPr>
    </w:p>
    <w:p w14:paraId="4762CCA5">
      <w:pPr>
        <w:pStyle w:val="4"/>
        <w:rPr>
          <w:rFonts w:hint="default"/>
          <w:color w:val="auto"/>
          <w:highlight w:val="none"/>
        </w:rPr>
      </w:pPr>
      <w:r>
        <w:rPr>
          <w:rFonts w:hint="default"/>
          <w:color w:val="auto"/>
          <w:highlight w:val="none"/>
        </w:rPr>
        <w:t>（</w:t>
      </w:r>
      <w:r>
        <w:rPr>
          <w:rFonts w:hint="eastAsia"/>
          <w:color w:val="auto"/>
          <w:highlight w:val="none"/>
          <w:lang w:eastAsia="zh"/>
        </w:rPr>
        <w:t>四</w:t>
      </w:r>
      <w:r>
        <w:rPr>
          <w:rFonts w:hint="default"/>
          <w:color w:val="auto"/>
          <w:highlight w:val="none"/>
        </w:rPr>
        <w:t>）信用情况</w:t>
      </w:r>
    </w:p>
    <w:p w14:paraId="0113ABBD">
      <w:pPr>
        <w:pStyle w:val="14"/>
        <w:spacing w:before="170" w:line="360" w:lineRule="auto"/>
        <w:ind w:left="400" w:right="694" w:firstLine="0" w:firstLineChars="0"/>
        <w:rPr>
          <w:rFonts w:ascii="Times New Roman" w:hAnsi="Times New Roman" w:cs="Times New Roman"/>
          <w:color w:val="auto"/>
          <w:sz w:val="24"/>
          <w:szCs w:val="24"/>
          <w:highlight w:val="none"/>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rPr>
        <w:t>（4）提供申请单位盖章、法定代表人签字</w:t>
      </w:r>
      <w:r>
        <w:rPr>
          <w:rFonts w:hint="eastAsia" w:ascii="Times New Roman" w:hAnsi="Times New Roman" w:cs="Times New Roman"/>
          <w:b/>
          <w:bCs/>
          <w:color w:val="auto"/>
          <w:sz w:val="24"/>
          <w:szCs w:val="24"/>
          <w:highlight w:val="none"/>
          <w:lang w:val="en-US" w:eastAsia="zh-CN"/>
        </w:rPr>
        <w:t>或盖名章</w:t>
      </w:r>
      <w:r>
        <w:rPr>
          <w:rFonts w:ascii="Times New Roman" w:hAnsi="Times New Roman" w:cs="Times New Roman"/>
          <w:b/>
          <w:bCs/>
          <w:color w:val="auto"/>
          <w:sz w:val="24"/>
          <w:szCs w:val="24"/>
          <w:highlight w:val="none"/>
        </w:rPr>
        <w:t>的书面承诺函，承诺</w:t>
      </w:r>
      <w:r>
        <w:rPr>
          <w:rFonts w:ascii="Times New Roman" w:hAnsi="Times New Roman" w:cs="Times New Roman"/>
          <w:color w:val="auto"/>
          <w:sz w:val="24"/>
          <w:szCs w:val="24"/>
          <w:highlight w:val="none"/>
        </w:rPr>
        <w:t>：①未被</w:t>
      </w:r>
      <w:r>
        <w:rPr>
          <w:rFonts w:hint="eastAsia" w:ascii="Times New Roman" w:hAnsi="Times New Roman" w:cs="Times New Roman"/>
          <w:color w:val="auto"/>
          <w:sz w:val="24"/>
          <w:szCs w:val="24"/>
          <w:highlight w:val="none"/>
          <w:lang w:eastAsia="zh-CN"/>
        </w:rPr>
        <w:t>吉林省水务集团有限公司</w:t>
      </w:r>
      <w:r>
        <w:rPr>
          <w:rFonts w:ascii="Times New Roman" w:hAnsi="Times New Roman" w:cs="Times New Roman"/>
          <w:color w:val="auto"/>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rPr>
        <w:t>；⑤</w:t>
      </w:r>
      <w:r>
        <w:rPr>
          <w:rFonts w:ascii="Times New Roman" w:hAnsi="Times New Roman" w:cs="Times New Roman"/>
          <w:color w:val="auto"/>
          <w:sz w:val="24"/>
          <w:szCs w:val="24"/>
          <w:highlight w:val="none"/>
        </w:rPr>
        <w:t>无串通投标、围标串标、商业贿赂等破坏招投标秩序的记录，无因非法经营、产品质量违法被追究刑事责任的记录。</w:t>
      </w:r>
    </w:p>
    <w:p w14:paraId="5A509F8A">
      <w:pPr>
        <w:pStyle w:val="4"/>
        <w:rPr>
          <w:rFonts w:hint="default"/>
          <w:color w:val="auto"/>
          <w:highlight w:val="none"/>
        </w:rPr>
      </w:pPr>
      <w:r>
        <w:rPr>
          <w:rFonts w:hint="default"/>
          <w:color w:val="auto"/>
          <w:highlight w:val="none"/>
        </w:rPr>
        <w:t>（</w:t>
      </w:r>
      <w:r>
        <w:rPr>
          <w:rFonts w:hint="eastAsia"/>
          <w:color w:val="auto"/>
          <w:highlight w:val="none"/>
          <w:lang w:eastAsia="zh"/>
        </w:rPr>
        <w:t>五</w:t>
      </w:r>
      <w:r>
        <w:rPr>
          <w:rFonts w:hint="default"/>
          <w:color w:val="auto"/>
          <w:highlight w:val="none"/>
        </w:rPr>
        <w:t>）生产资质与产品质量证明文件</w:t>
      </w:r>
    </w:p>
    <w:p w14:paraId="20735D99">
      <w:pPr>
        <w:spacing w:line="240" w:lineRule="auto"/>
        <w:ind w:firstLine="480"/>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提供应征产品合格证明及产品符合现行有效国家及行业质量标准要求的承诺函作为评审依据。（代理商或经销商可提供所代理或经销生产制造企业对应的质量证明文件作为评审依据）</w:t>
      </w:r>
    </w:p>
    <w:p w14:paraId="7771024D">
      <w:pPr>
        <w:spacing w:line="240" w:lineRule="auto"/>
        <w:ind w:firstLine="480"/>
        <w:rPr>
          <w:color w:val="auto"/>
          <w:highlight w:val="none"/>
        </w:rPr>
      </w:pPr>
      <w:r>
        <w:rPr>
          <w:rFonts w:hint="default" w:ascii="Times New Roman" w:hAnsi="Times New Roman" w:cs="Times New Roman"/>
          <w:b/>
          <w:bCs/>
          <w:color w:val="auto"/>
          <w:spacing w:val="-2"/>
          <w:sz w:val="24"/>
          <w:szCs w:val="24"/>
          <w:highlight w:val="none"/>
        </w:rPr>
        <w:t>若无法提供上述</w:t>
      </w:r>
      <w:r>
        <w:rPr>
          <w:rFonts w:hint="eastAsia" w:ascii="Times New Roman" w:hAnsi="Times New Roman" w:cs="Times New Roman"/>
          <w:b/>
          <w:bCs/>
          <w:color w:val="auto"/>
          <w:spacing w:val="-2"/>
          <w:sz w:val="24"/>
          <w:szCs w:val="24"/>
          <w:highlight w:val="none"/>
          <w:lang w:val="en-US" w:eastAsia="zh-CN"/>
        </w:rPr>
        <w:t>产品合格证明</w:t>
      </w:r>
      <w:r>
        <w:rPr>
          <w:rFonts w:hint="default" w:ascii="Times New Roman" w:hAnsi="Times New Roman" w:cs="Times New Roman"/>
          <w:b/>
          <w:bCs/>
          <w:color w:val="auto"/>
          <w:spacing w:val="-2"/>
          <w:sz w:val="24"/>
          <w:szCs w:val="24"/>
          <w:highlight w:val="none"/>
        </w:rPr>
        <w:t>的，</w:t>
      </w:r>
      <w:r>
        <w:rPr>
          <w:rFonts w:hint="eastAsia" w:ascii="Times New Roman" w:hAnsi="Times New Roman" w:cs="Times New Roman"/>
          <w:b/>
          <w:bCs/>
          <w:color w:val="auto"/>
          <w:spacing w:val="-2"/>
          <w:sz w:val="24"/>
          <w:szCs w:val="24"/>
          <w:highlight w:val="none"/>
          <w:lang w:val="en-US" w:eastAsia="zh-CN"/>
        </w:rPr>
        <w:t>可</w:t>
      </w:r>
      <w:r>
        <w:rPr>
          <w:rFonts w:hint="default" w:ascii="Times New Roman" w:hAnsi="Times New Roman" w:cs="Times New Roman"/>
          <w:b/>
          <w:bCs/>
          <w:color w:val="auto"/>
          <w:spacing w:val="-2"/>
          <w:sz w:val="24"/>
          <w:szCs w:val="24"/>
          <w:highlight w:val="none"/>
        </w:rPr>
        <w:t>仅提交产品符合现行有效国家及行业质量标准要求的承诺函作为评审依据。</w:t>
      </w:r>
      <w:r>
        <w:rPr>
          <w:rFonts w:ascii="Times New Roman" w:hAnsi="Times New Roman" w:cs="Times New Roman"/>
          <w:color w:val="auto"/>
          <w:highlight w:val="none"/>
        </w:rPr>
        <w:br w:type="page"/>
      </w:r>
    </w:p>
    <w:p w14:paraId="4C004980">
      <w:pPr>
        <w:pStyle w:val="4"/>
        <w:numPr>
          <w:ilvl w:val="0"/>
          <w:numId w:val="0"/>
        </w:numPr>
        <w:ind w:firstLine="0"/>
        <w:rPr>
          <w:rFonts w:hint="default"/>
          <w:color w:val="auto"/>
          <w:highlight w:val="none"/>
        </w:rPr>
      </w:pPr>
      <w:r>
        <w:rPr>
          <w:rFonts w:hint="eastAsia"/>
          <w:color w:val="auto"/>
          <w:highlight w:val="none"/>
          <w:lang w:eastAsia="zh"/>
        </w:rPr>
        <w:t>（六）</w:t>
      </w:r>
      <w:r>
        <w:rPr>
          <w:rFonts w:hint="default"/>
          <w:color w:val="auto"/>
          <w:highlight w:val="none"/>
        </w:rPr>
        <w:t>履约承诺函</w:t>
      </w:r>
    </w:p>
    <w:p w14:paraId="27485949">
      <w:pPr>
        <w:widowControl/>
        <w:spacing w:line="288" w:lineRule="atLeast"/>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履约承诺函</w:t>
      </w:r>
    </w:p>
    <w:p w14:paraId="0CE6D421">
      <w:pPr>
        <w:widowControl/>
        <w:spacing w:line="288" w:lineRule="atLeast"/>
        <w:jc w:val="left"/>
        <w:rPr>
          <w:rFonts w:ascii="Times New Roman" w:hAnsi="Times New Roman" w:cs="Times New Roman"/>
          <w:color w:val="auto"/>
          <w:szCs w:val="32"/>
          <w:highlight w:val="none"/>
          <w:lang w:bidi="ar"/>
        </w:rPr>
      </w:pPr>
    </w:p>
    <w:p w14:paraId="3434E9E2">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致：吉林省智慧水利科技有限公司</w:t>
      </w:r>
    </w:p>
    <w:p w14:paraId="3DB32B6A">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我方已仔细研究本次征集文件全部内容，若我方成功入选贵司供应商资源库，就框架合作期内的履约事宜，作出如下不可撤销的承诺：</w:t>
      </w:r>
    </w:p>
    <w:p w14:paraId="0954081D">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1.</w:t>
      </w:r>
      <w:r>
        <w:rPr>
          <w:rFonts w:ascii="Times New Roman" w:hAnsi="Times New Roman" w:cs="Times New Roman"/>
          <w:color w:val="auto"/>
          <w:szCs w:val="32"/>
          <w:highlight w:val="none"/>
        </w:rPr>
        <w:t>严格遵守国家法律法规，接受贵司的动态评价评级与全程监督，无围串标、弄虚作假、串通报价等违法违规行为，不损害贵司合法利益；</w:t>
      </w:r>
    </w:p>
    <w:p w14:paraId="1A6AF52C">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我方为国内生产制造企业的，承诺入库后按具体项目需求，向贵司授予对应产品的代理/经销权，且不因贵司对外报价决策拒绝授权；我方为代理商</w:t>
      </w:r>
      <w:r>
        <w:rPr>
          <w:rFonts w:hint="eastAsia" w:ascii="Times New Roman" w:hAnsi="Times New Roman" w:cs="Times New Roman"/>
          <w:color w:val="auto"/>
          <w:szCs w:val="32"/>
          <w:highlight w:val="none"/>
          <w:lang w:val="en-US" w:eastAsia="zh-CN"/>
        </w:rPr>
        <w:t>或经销商</w:t>
      </w:r>
      <w:r>
        <w:rPr>
          <w:rFonts w:ascii="Times New Roman" w:hAnsi="Times New Roman" w:cs="Times New Roman"/>
          <w:color w:val="auto"/>
          <w:szCs w:val="32"/>
          <w:highlight w:val="none"/>
        </w:rPr>
        <w:t>的，承诺已获得原厂合法授权，</w:t>
      </w:r>
      <w:r>
        <w:rPr>
          <w:rFonts w:hint="eastAsia" w:ascii="Times New Roman" w:hAnsi="Times New Roman" w:cs="Times New Roman"/>
          <w:color w:val="auto"/>
          <w:szCs w:val="32"/>
          <w:highlight w:val="none"/>
          <w:lang w:eastAsia="zh"/>
        </w:rPr>
        <w:t>根据需要</w:t>
      </w:r>
      <w:r>
        <w:rPr>
          <w:rFonts w:ascii="Times New Roman" w:hAnsi="Times New Roman" w:cs="Times New Roman"/>
          <w:color w:val="auto"/>
          <w:szCs w:val="32"/>
          <w:highlight w:val="none"/>
        </w:rPr>
        <w:t>确保贵司</w:t>
      </w:r>
      <w:r>
        <w:rPr>
          <w:rFonts w:hint="eastAsia" w:ascii="Times New Roman" w:hAnsi="Times New Roman" w:cs="Times New Roman"/>
          <w:color w:val="auto"/>
          <w:szCs w:val="32"/>
          <w:highlight w:val="none"/>
          <w:lang w:eastAsia="zh"/>
        </w:rPr>
        <w:t>可</w:t>
      </w:r>
      <w:r>
        <w:rPr>
          <w:rFonts w:ascii="Times New Roman" w:hAnsi="Times New Roman" w:cs="Times New Roman"/>
          <w:color w:val="auto"/>
          <w:szCs w:val="32"/>
          <w:highlight w:val="none"/>
        </w:rPr>
        <w:t>获得对应产品的代理/经销权及项目投标授权；</w:t>
      </w:r>
    </w:p>
    <w:p w14:paraId="31035C9B">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承诺在框架合作期内，针对应征产品，为贵司的市场开发、产品销售、技术研发、售后服务等经营活动提供全流程无条件支持配合；</w:t>
      </w:r>
    </w:p>
    <w:p w14:paraId="3869766D">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承诺严格按照框架协议及具体订单要求，按时、按质、按量完成产品</w:t>
      </w:r>
      <w:r>
        <w:rPr>
          <w:rFonts w:hint="eastAsia" w:ascii="Times New Roman" w:hAnsi="Times New Roman" w:cs="Times New Roman"/>
          <w:color w:val="auto"/>
          <w:szCs w:val="32"/>
          <w:highlight w:val="none"/>
          <w:lang w:val="en-US" w:eastAsia="zh-CN"/>
        </w:rPr>
        <w:t>供应</w:t>
      </w:r>
      <w:r>
        <w:rPr>
          <w:rFonts w:ascii="Times New Roman" w:hAnsi="Times New Roman" w:cs="Times New Roman"/>
          <w:color w:val="auto"/>
          <w:szCs w:val="32"/>
          <w:highlight w:val="none"/>
        </w:rPr>
        <w:t>、技术服务、售后保障等全部义务，确保产品质量符合国家及行业现行标准；</w:t>
      </w:r>
    </w:p>
    <w:p w14:paraId="65CF3E4C">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5.</w:t>
      </w:r>
      <w:r>
        <w:rPr>
          <w:rFonts w:ascii="Times New Roman" w:hAnsi="Times New Roman" w:cs="Times New Roman"/>
          <w:color w:val="auto"/>
          <w:szCs w:val="32"/>
          <w:highlight w:val="none"/>
        </w:rPr>
        <w:t>承诺若我方未履行本承诺函任何内容，贵司有权直接取消我方入库资格，我方自愿承担由此给贵司造成的全部损失。</w:t>
      </w:r>
    </w:p>
    <w:p w14:paraId="4A6027BF">
      <w:pPr>
        <w:widowControl/>
        <w:jc w:val="left"/>
        <w:rPr>
          <w:rFonts w:ascii="Times New Roman" w:hAnsi="Times New Roman" w:cs="Times New Roman"/>
          <w:color w:val="auto"/>
          <w:highlight w:val="none"/>
        </w:rPr>
      </w:pPr>
      <w:r>
        <w:rPr>
          <w:rFonts w:ascii="Times New Roman" w:hAnsi="Times New Roman" w:cs="Times New Roman"/>
          <w:color w:val="auto"/>
          <w:szCs w:val="32"/>
          <w:highlight w:val="none"/>
          <w:lang w:bidi="ar"/>
        </w:rPr>
        <w:t>承诺人（单位公章）：____________________</w:t>
      </w:r>
      <w:bookmarkEnd w:id="67"/>
      <w:bookmarkEnd w:id="68"/>
      <w:bookmarkEnd w:id="69"/>
      <w:bookmarkStart w:id="70" w:name="_Toc14292"/>
      <w:bookmarkStart w:id="71" w:name="_Toc27398"/>
      <w:bookmarkStart w:id="72" w:name="_Toc2663"/>
    </w:p>
    <w:p w14:paraId="4C1E8AA8">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法定代表人（签字或盖</w:t>
      </w:r>
      <w:r>
        <w:rPr>
          <w:rFonts w:hint="eastAsia" w:ascii="Times New Roman" w:hAnsi="Times New Roman" w:cs="Times New Roman"/>
          <w:color w:val="auto"/>
          <w:szCs w:val="32"/>
          <w:highlight w:val="none"/>
          <w:lang w:val="en-US" w:eastAsia="zh-CN" w:bidi="ar"/>
        </w:rPr>
        <w:t>名</w:t>
      </w:r>
      <w:r>
        <w:rPr>
          <w:rFonts w:ascii="Times New Roman" w:hAnsi="Times New Roman" w:cs="Times New Roman"/>
          <w:color w:val="auto"/>
          <w:szCs w:val="32"/>
          <w:highlight w:val="none"/>
          <w:lang w:bidi="ar"/>
        </w:rPr>
        <w:t>章）：____________________</w:t>
      </w:r>
    </w:p>
    <w:p w14:paraId="02A49A7B">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113FA12C">
      <w:pPr>
        <w:pStyle w:val="3"/>
        <w:ind w:firstLine="0" w:firstLineChars="0"/>
        <w:jc w:val="center"/>
        <w:rPr>
          <w:rFonts w:hint="default"/>
          <w:color w:val="auto"/>
          <w:highlight w:val="none"/>
        </w:rPr>
      </w:pPr>
      <w:bookmarkStart w:id="73" w:name="_Toc17549"/>
      <w:r>
        <w:rPr>
          <w:rFonts w:hint="default"/>
          <w:color w:val="auto"/>
          <w:highlight w:val="none"/>
        </w:rPr>
        <w:t>五、体系认证证明文件</w:t>
      </w:r>
      <w:bookmarkEnd w:id="73"/>
    </w:p>
    <w:p w14:paraId="11760406">
      <w:pPr>
        <w:ind w:firstLine="0" w:firstLineChars="0"/>
        <w:rPr>
          <w:rFonts w:ascii="Times New Roman" w:hAnsi="Times New Roman" w:cs="Times New Roman"/>
          <w:color w:val="auto"/>
          <w:highlight w:val="none"/>
        </w:rPr>
      </w:pPr>
    </w:p>
    <w:p w14:paraId="326620A6">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4D26436F">
      <w:pPr>
        <w:pStyle w:val="3"/>
        <w:numPr>
          <w:ilvl w:val="0"/>
          <w:numId w:val="5"/>
        </w:numPr>
        <w:ind w:firstLine="0" w:firstLineChars="0"/>
        <w:jc w:val="center"/>
        <w:rPr>
          <w:rFonts w:hint="default"/>
          <w:color w:val="auto"/>
          <w:highlight w:val="none"/>
        </w:rPr>
      </w:pPr>
      <w:bookmarkStart w:id="74" w:name="_Toc7211"/>
      <w:r>
        <w:rPr>
          <w:rFonts w:hint="default"/>
          <w:color w:val="auto"/>
          <w:highlight w:val="none"/>
        </w:rPr>
        <w:t>相关业绩</w:t>
      </w:r>
      <w:bookmarkEnd w:id="74"/>
    </w:p>
    <w:p w14:paraId="69DB0C2C">
      <w:pPr>
        <w:spacing w:line="240" w:lineRule="auto"/>
        <w:ind w:firstLine="480"/>
        <w:rPr>
          <w:rFonts w:hint="eastAsia" w:ascii="Times New Roman" w:hAnsi="Times New Roman" w:cs="Times New Roman"/>
          <w:b/>
          <w:bCs/>
          <w:color w:val="auto"/>
          <w:spacing w:val="-2"/>
          <w:sz w:val="24"/>
          <w:szCs w:val="24"/>
          <w:highlight w:val="none"/>
          <w:lang w:val="en-US" w:eastAsia="zh-CN"/>
        </w:rPr>
      </w:pPr>
      <w:r>
        <w:rPr>
          <w:rFonts w:hint="eastAsia" w:ascii="Times New Roman" w:hAnsi="Times New Roman" w:cs="Times New Roman"/>
          <w:b/>
          <w:bCs/>
          <w:color w:val="auto"/>
          <w:spacing w:val="-2"/>
          <w:sz w:val="24"/>
          <w:szCs w:val="24"/>
          <w:highlight w:val="none"/>
          <w:lang w:val="en-US" w:eastAsia="zh-CN"/>
        </w:rPr>
        <w:t>注：所提供的所有业绩证明材料，不得遮挡、涂改、隐去与合同金额、单价、结算价格相关的条款内容，否则该业绩按无效业绩处理，不予计分。</w:t>
      </w:r>
    </w:p>
    <w:p w14:paraId="45021528">
      <w:pPr>
        <w:spacing w:line="240" w:lineRule="auto"/>
        <w:ind w:firstLine="480"/>
        <w:rPr>
          <w:rFonts w:hint="eastAsia" w:ascii="Times New Roman" w:hAnsi="Times New Roman" w:cs="Times New Roman"/>
          <w:b/>
          <w:bCs/>
          <w:color w:val="auto"/>
          <w:spacing w:val="-2"/>
          <w:sz w:val="24"/>
          <w:szCs w:val="24"/>
          <w:highlight w:val="none"/>
          <w:lang w:val="en-US" w:eastAsia="zh-CN"/>
        </w:rPr>
      </w:pPr>
    </w:p>
    <w:p w14:paraId="15036EBC">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1952"/>
        <w:gridCol w:w="2553"/>
        <w:gridCol w:w="1441"/>
        <w:gridCol w:w="1730"/>
        <w:gridCol w:w="1404"/>
      </w:tblGrid>
      <w:tr w14:paraId="6597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BBF19A8">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5FBA7540">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客户单位名称</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50ADA158">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工程名称</w:t>
            </w:r>
          </w:p>
          <w:p w14:paraId="30F24EC2">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（项目名称）</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009C1955">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合同价格</w:t>
            </w:r>
          </w:p>
          <w:p w14:paraId="16E36EB2">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（万元）</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7D942DE9">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合同签订</w:t>
            </w:r>
          </w:p>
          <w:p w14:paraId="2303423F">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时间</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80DC5A1">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联系人</w:t>
            </w:r>
          </w:p>
          <w:p w14:paraId="77B877E5">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及电话</w:t>
            </w:r>
          </w:p>
        </w:tc>
      </w:tr>
      <w:tr w14:paraId="6A14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879C869">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B7FC3A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1178D27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3511726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281AB00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43A0132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4F62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8960DB5">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D12E84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6B0E242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6AE460C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29CAE0E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057F9BD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25FB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128A9F3">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3630C5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2B4764F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245ED4B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4C0AFC4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315F833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1CBB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B7C6C29">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377B387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57F0414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05FDDDF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6D758BF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7F701EA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3B10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C3DFA0C">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3131052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33004C4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ABF2CD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6A29F4E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2A43218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6943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F12297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2A627B9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2C585B6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703DEAB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DC8DD4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64549F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5691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6330899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B5EB2F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12DD62B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B13C5D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74E41EE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2DEE385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bl>
    <w:p w14:paraId="097B74B6">
      <w:pPr>
        <w:pStyle w:val="34"/>
        <w:rPr>
          <w:color w:val="auto"/>
          <w:highlight w:val="none"/>
        </w:rPr>
      </w:pPr>
    </w:p>
    <w:p w14:paraId="4142C54D">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421409CD">
      <w:pPr>
        <w:keepNext w:val="0"/>
        <w:keepLines w:val="0"/>
        <w:widowControl w:val="0"/>
        <w:numPr>
          <w:ilvl w:val="0"/>
          <w:numId w:val="6"/>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color w:val="auto"/>
          <w:sz w:val="32"/>
          <w:szCs w:val="32"/>
          <w:highlight w:val="none"/>
        </w:rPr>
      </w:pPr>
      <w:r>
        <w:rPr>
          <w:rFonts w:hint="default" w:ascii="仿宋" w:hAnsi="仿宋" w:eastAsia="仿宋" w:cs="仿宋"/>
          <w:color w:val="auto"/>
          <w:kern w:val="0"/>
          <w:sz w:val="32"/>
          <w:szCs w:val="32"/>
          <w:highlight w:val="none"/>
          <w:lang w:val="en-US" w:eastAsia="zh-CN" w:bidi="ar"/>
        </w:rPr>
        <w:t>合同业绩一</w:t>
      </w:r>
    </w:p>
    <w:p w14:paraId="54066961">
      <w:pPr>
        <w:keepNext w:val="0"/>
        <w:keepLines w:val="0"/>
        <w:widowControl w:val="0"/>
        <w:numPr>
          <w:ilvl w:val="0"/>
          <w:numId w:val="6"/>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val="en-US" w:eastAsia="zh-CN" w:bidi="ar"/>
        </w:rPr>
        <w:t>....</w:t>
      </w:r>
    </w:p>
    <w:p w14:paraId="02464FFF">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3300250C">
      <w:pPr>
        <w:pStyle w:val="3"/>
        <w:ind w:firstLine="0" w:firstLineChars="0"/>
        <w:jc w:val="center"/>
        <w:rPr>
          <w:rFonts w:hint="default"/>
          <w:color w:val="auto"/>
          <w:highlight w:val="none"/>
        </w:rPr>
      </w:pPr>
      <w:bookmarkStart w:id="75" w:name="_Toc3632"/>
      <w:r>
        <w:rPr>
          <w:rFonts w:hint="default"/>
          <w:color w:val="auto"/>
          <w:highlight w:val="none"/>
        </w:rPr>
        <w:t>七、</w:t>
      </w:r>
      <w:bookmarkEnd w:id="70"/>
      <w:bookmarkEnd w:id="71"/>
      <w:bookmarkEnd w:id="72"/>
      <w:r>
        <w:rPr>
          <w:rFonts w:hint="default"/>
          <w:color w:val="auto"/>
          <w:highlight w:val="none"/>
        </w:rPr>
        <w:t>价格优惠承诺</w:t>
      </w:r>
      <w:bookmarkEnd w:id="75"/>
    </w:p>
    <w:p w14:paraId="54CC858E">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rPr>
      </w:pPr>
      <w:r>
        <w:rPr>
          <w:rFonts w:ascii="宋体" w:hAnsi="宋体" w:eastAsia="宋体" w:cs="宋体"/>
          <w:b/>
          <w:bCs/>
          <w:color w:val="auto"/>
          <w:sz w:val="24"/>
          <w:szCs w:val="24"/>
          <w:highlight w:val="none"/>
        </w:rPr>
        <w:t>本项及后续应征文件内容累计页数不超过200页，超出则本应征文件按废标处理</w:t>
      </w:r>
      <w:r>
        <w:rPr>
          <w:rFonts w:hint="eastAsia" w:ascii="宋体" w:hAnsi="宋体" w:eastAsia="宋体" w:cs="宋体"/>
          <w:b/>
          <w:bCs/>
          <w:color w:val="auto"/>
          <w:sz w:val="24"/>
          <w:szCs w:val="24"/>
          <w:highlight w:val="none"/>
          <w:lang w:eastAsia="zh"/>
        </w:rPr>
        <w:t>。</w:t>
      </w:r>
    </w:p>
    <w:p w14:paraId="4772C4F9">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52E95890">
      <w:pPr>
        <w:spacing w:line="525" w:lineRule="exact"/>
        <w:ind w:firstLine="0" w:firstLineChars="0"/>
        <w:jc w:val="center"/>
        <w:rPr>
          <w:rFonts w:ascii="Times New Roman" w:hAnsi="Times New Roman" w:eastAsia="Microsoft JhengHei" w:cs="Times New Roman"/>
          <w:color w:val="auto"/>
          <w:highlight w:val="none"/>
        </w:rPr>
      </w:pPr>
    </w:p>
    <w:p w14:paraId="4A026E04">
      <w:pPr>
        <w:pStyle w:val="17"/>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57B40449">
      <w:pPr>
        <w:pStyle w:val="3"/>
        <w:ind w:firstLine="0" w:firstLineChars="0"/>
        <w:jc w:val="center"/>
        <w:rPr>
          <w:rFonts w:hint="default"/>
          <w:color w:val="auto"/>
          <w:highlight w:val="none"/>
        </w:rPr>
      </w:pPr>
      <w:bookmarkStart w:id="76" w:name="_Toc15495"/>
      <w:bookmarkStart w:id="77" w:name="_Toc3000"/>
      <w:bookmarkStart w:id="78" w:name="_Toc24523"/>
      <w:bookmarkStart w:id="79" w:name="_Toc13111"/>
      <w:r>
        <w:rPr>
          <w:rFonts w:hint="default"/>
          <w:color w:val="auto"/>
          <w:highlight w:val="none"/>
        </w:rPr>
        <w:t>八、</w:t>
      </w:r>
      <w:bookmarkEnd w:id="76"/>
      <w:bookmarkEnd w:id="77"/>
      <w:bookmarkEnd w:id="78"/>
      <w:r>
        <w:rPr>
          <w:rFonts w:hint="default"/>
          <w:color w:val="auto"/>
          <w:highlight w:val="none"/>
        </w:rPr>
        <w:t>质量保证措施</w:t>
      </w:r>
      <w:bookmarkEnd w:id="79"/>
    </w:p>
    <w:p w14:paraId="49168C8D">
      <w:pPr>
        <w:rPr>
          <w:rFonts w:ascii="Times New Roman" w:hAnsi="Times New Roman" w:eastAsia="Microsoft JhengHei" w:cs="Times New Roman"/>
          <w:color w:val="auto"/>
          <w:highlight w:val="none"/>
        </w:rPr>
      </w:pPr>
      <w:r>
        <w:rPr>
          <w:rFonts w:ascii="Times New Roman" w:hAnsi="Times New Roman" w:eastAsia="Microsoft JhengHei" w:cs="Times New Roman"/>
          <w:color w:val="auto"/>
          <w:highlight w:val="none"/>
        </w:rPr>
        <w:br w:type="page"/>
      </w:r>
    </w:p>
    <w:p w14:paraId="2E5E8168">
      <w:pPr>
        <w:pStyle w:val="3"/>
        <w:ind w:firstLine="0" w:firstLineChars="0"/>
        <w:jc w:val="center"/>
        <w:rPr>
          <w:rFonts w:hint="default"/>
          <w:color w:val="auto"/>
          <w:highlight w:val="none"/>
        </w:rPr>
      </w:pPr>
      <w:bookmarkStart w:id="80" w:name="_Toc19239"/>
      <w:bookmarkStart w:id="81" w:name="_Toc13077"/>
      <w:bookmarkStart w:id="82" w:name="_Toc25658"/>
      <w:bookmarkStart w:id="83" w:name="_Toc25038"/>
      <w:r>
        <w:rPr>
          <w:rFonts w:hint="default"/>
          <w:color w:val="auto"/>
          <w:highlight w:val="none"/>
        </w:rPr>
        <w:t>九、</w:t>
      </w:r>
      <w:bookmarkEnd w:id="80"/>
      <w:bookmarkEnd w:id="81"/>
      <w:bookmarkEnd w:id="82"/>
      <w:r>
        <w:rPr>
          <w:rFonts w:hint="default"/>
          <w:color w:val="auto"/>
          <w:highlight w:val="none"/>
        </w:rPr>
        <w:t>生产及供应能力保障措施方案</w:t>
      </w:r>
      <w:bookmarkEnd w:id="83"/>
    </w:p>
    <w:p w14:paraId="596920F7">
      <w:pPr>
        <w:spacing w:line="525" w:lineRule="exact"/>
        <w:ind w:right="297" w:firstLine="0" w:firstLineChars="0"/>
        <w:rPr>
          <w:rFonts w:ascii="Times New Roman" w:hAnsi="Times New Roman" w:eastAsia="宋体" w:cs="Times New Roman"/>
          <w:b/>
          <w:color w:val="auto"/>
          <w:highlight w:val="none"/>
        </w:rPr>
      </w:pPr>
    </w:p>
    <w:p w14:paraId="35181E67">
      <w:pPr>
        <w:pStyle w:val="3"/>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p>
    <w:p w14:paraId="37050B5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highlight w:val="none"/>
        </w:rPr>
      </w:pPr>
      <w:bookmarkStart w:id="84" w:name="_Toc4325"/>
      <w:bookmarkStart w:id="85" w:name="_Toc10841"/>
      <w:bookmarkStart w:id="86" w:name="_Toc4569"/>
      <w:bookmarkStart w:id="87" w:name="_Toc7141"/>
      <w:r>
        <w:rPr>
          <w:rFonts w:hint="default"/>
          <w:color w:val="auto"/>
          <w:highlight w:val="none"/>
        </w:rPr>
        <w:t>十、</w:t>
      </w:r>
      <w:bookmarkEnd w:id="84"/>
      <w:bookmarkEnd w:id="85"/>
      <w:bookmarkEnd w:id="86"/>
      <w:r>
        <w:rPr>
          <w:rFonts w:hint="default"/>
          <w:color w:val="auto"/>
          <w:highlight w:val="none"/>
        </w:rPr>
        <w:t>供货及时性的运输方案</w:t>
      </w:r>
      <w:bookmarkEnd w:id="87"/>
    </w:p>
    <w:p w14:paraId="5AE92A3B">
      <w:pPr>
        <w:rPr>
          <w:rFonts w:ascii="Times New Roman" w:hAnsi="Times New Roman" w:cs="Times New Roman"/>
          <w:color w:val="auto"/>
          <w:highlight w:val="none"/>
        </w:rPr>
      </w:pPr>
      <w:r>
        <w:rPr>
          <w:rFonts w:hint="default" w:eastAsia="Microsoft JhengHei"/>
          <w:b/>
          <w:color w:val="auto"/>
          <w:highlight w:val="none"/>
        </w:rPr>
        <w:br w:type="page"/>
      </w:r>
    </w:p>
    <w:p w14:paraId="7A2F0EED">
      <w:pPr>
        <w:pStyle w:val="3"/>
        <w:ind w:firstLine="0" w:firstLineChars="0"/>
        <w:jc w:val="center"/>
        <w:rPr>
          <w:rFonts w:hint="default"/>
          <w:color w:val="auto"/>
          <w:highlight w:val="none"/>
        </w:rPr>
      </w:pPr>
      <w:bookmarkStart w:id="88" w:name="_Toc3666"/>
      <w:r>
        <w:rPr>
          <w:rFonts w:hint="default"/>
          <w:color w:val="auto"/>
          <w:highlight w:val="none"/>
        </w:rPr>
        <w:t>十</w:t>
      </w:r>
      <w:r>
        <w:rPr>
          <w:rFonts w:hint="eastAsia"/>
          <w:color w:val="auto"/>
          <w:highlight w:val="none"/>
          <w:lang w:val="en-US" w:eastAsia="zh-CN"/>
        </w:rPr>
        <w:t>一</w:t>
      </w:r>
      <w:r>
        <w:rPr>
          <w:rFonts w:hint="default"/>
          <w:color w:val="auto"/>
          <w:highlight w:val="none"/>
        </w:rPr>
        <w:t>、售后保障方案</w:t>
      </w:r>
      <w:bookmarkEnd w:id="88"/>
    </w:p>
    <w:p w14:paraId="1FB23E73">
      <w:pPr>
        <w:ind w:firstLine="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3E13ABFD">
      <w:pPr>
        <w:pStyle w:val="3"/>
        <w:bidi w:val="0"/>
        <w:ind w:left="0" w:leftChars="0" w:firstLine="0" w:firstLineChars="0"/>
        <w:jc w:val="center"/>
        <w:rPr>
          <w:rFonts w:hint="eastAsia" w:ascii="Times New Roman" w:hAnsi="Times New Roman" w:cs="Times New Roman"/>
          <w:color w:val="auto"/>
          <w:spacing w:val="-3"/>
          <w:sz w:val="24"/>
          <w:szCs w:val="24"/>
          <w:highlight w:val="none"/>
        </w:rPr>
      </w:pPr>
      <w:bookmarkStart w:id="89" w:name="_Toc15950"/>
      <w:r>
        <w:rPr>
          <w:rFonts w:hint="default"/>
          <w:color w:val="auto"/>
          <w:highlight w:val="none"/>
        </w:rPr>
        <w:br w:type="page"/>
      </w:r>
      <w:r>
        <w:rPr>
          <w:rFonts w:hint="eastAsia" w:ascii="Times New Roman" w:hAnsi="Times New Roman" w:eastAsia="黑体" w:cs="Times New Roman"/>
          <w:color w:val="auto"/>
          <w:kern w:val="44"/>
          <w:sz w:val="32"/>
          <w:szCs w:val="32"/>
          <w:highlight w:val="none"/>
          <w:lang w:val="en-US" w:eastAsia="zh-CN" w:bidi="ar-SA"/>
        </w:rPr>
        <w:t>十二、应急生产及供货保障措施</w:t>
      </w:r>
    </w:p>
    <w:p w14:paraId="016910B7">
      <w:pPr>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br w:type="page"/>
      </w:r>
    </w:p>
    <w:p w14:paraId="568F97C4">
      <w:pPr>
        <w:pStyle w:val="3"/>
        <w:bidi w:val="0"/>
        <w:ind w:left="0" w:leftChars="0" w:firstLine="0" w:firstLineChars="0"/>
        <w:jc w:val="center"/>
        <w:rPr>
          <w:rFonts w:hint="eastAsia"/>
          <w:color w:val="auto"/>
          <w:highlight w:val="none"/>
          <w:lang w:val="en-US" w:eastAsia="zh-CN"/>
        </w:rPr>
      </w:pPr>
      <w:r>
        <w:rPr>
          <w:rFonts w:hint="eastAsia"/>
          <w:color w:val="auto"/>
          <w:highlight w:val="none"/>
          <w:lang w:val="en-US" w:eastAsia="zh-CN"/>
        </w:rPr>
        <w:t>十三、定制化产品生产能力</w:t>
      </w:r>
    </w:p>
    <w:p w14:paraId="7E8EFD1C">
      <w:pPr>
        <w:rPr>
          <w:rFonts w:hint="eastAsia"/>
          <w:color w:val="auto"/>
          <w:highlight w:val="none"/>
          <w:lang w:val="en-US" w:eastAsia="zh-CN"/>
        </w:rPr>
      </w:pPr>
      <w:r>
        <w:rPr>
          <w:rFonts w:hint="eastAsia"/>
          <w:color w:val="auto"/>
          <w:highlight w:val="none"/>
          <w:lang w:val="en-US" w:eastAsia="zh-CN"/>
        </w:rPr>
        <w:br w:type="page"/>
      </w:r>
    </w:p>
    <w:p w14:paraId="390097FE">
      <w:pPr>
        <w:pStyle w:val="3"/>
        <w:ind w:firstLine="0" w:firstLineChars="0"/>
        <w:jc w:val="center"/>
        <w:rPr>
          <w:rFonts w:hint="eastAsia"/>
          <w:color w:val="auto"/>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default"/>
          <w:color w:val="auto"/>
          <w:highlight w:val="none"/>
        </w:rPr>
        <w:t>十</w:t>
      </w:r>
      <w:r>
        <w:rPr>
          <w:rFonts w:hint="eastAsia"/>
          <w:color w:val="auto"/>
          <w:highlight w:val="none"/>
          <w:lang w:val="en-US" w:eastAsia="zh-CN"/>
        </w:rPr>
        <w:t>四</w:t>
      </w:r>
      <w:r>
        <w:rPr>
          <w:rFonts w:hint="default"/>
          <w:color w:val="auto"/>
          <w:highlight w:val="none"/>
        </w:rPr>
        <w:t>、其他有利于征集人的优惠条</w:t>
      </w:r>
      <w:bookmarkEnd w:id="89"/>
      <w:r>
        <w:rPr>
          <w:rFonts w:hint="eastAsia"/>
          <w:color w:val="auto"/>
          <w:highlight w:val="none"/>
          <w:lang w:val="en-US" w:eastAsia="zh-CN"/>
        </w:rPr>
        <w:t>件</w:t>
      </w:r>
    </w:p>
    <w:p w14:paraId="4125789D">
      <w:pPr>
        <w:pStyle w:val="3"/>
        <w:numPr>
          <w:ilvl w:val="0"/>
          <w:numId w:val="7"/>
        </w:numPr>
        <w:ind w:firstLine="0" w:firstLineChars="0"/>
        <w:jc w:val="center"/>
        <w:rPr>
          <w:rFonts w:hint="eastAsia"/>
          <w:color w:val="auto"/>
          <w:highlight w:val="none"/>
          <w:lang w:val="en-US" w:eastAsia="zh-CN"/>
        </w:rPr>
      </w:pPr>
      <w:r>
        <w:rPr>
          <w:rFonts w:hint="eastAsia"/>
          <w:color w:val="auto"/>
          <w:highlight w:val="none"/>
          <w:lang w:val="en-US" w:eastAsia="zh-CN"/>
        </w:rPr>
        <w:t>应征品类</w:t>
      </w:r>
    </w:p>
    <w:p w14:paraId="264D669A">
      <w:pPr>
        <w:numPr>
          <w:ilvl w:val="0"/>
          <w:numId w:val="0"/>
        </w:numPr>
        <w:jc w:val="center"/>
        <w:rPr>
          <w:rFonts w:hint="default"/>
          <w:color w:val="auto"/>
          <w:highlight w:val="none"/>
          <w:lang w:val="en-US" w:eastAsia="zh-CN"/>
        </w:rPr>
      </w:pPr>
      <w:r>
        <w:rPr>
          <w:rFonts w:hint="eastAsia"/>
          <w:color w:val="auto"/>
          <w:highlight w:val="none"/>
          <w:lang w:val="en-US" w:eastAsia="zh-CN"/>
        </w:rPr>
        <w:t>应征品类明细表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651"/>
        <w:gridCol w:w="1680"/>
        <w:gridCol w:w="1702"/>
        <w:gridCol w:w="1429"/>
        <w:gridCol w:w="1139"/>
      </w:tblGrid>
      <w:tr w14:paraId="59BA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1" w:type="dxa"/>
            <w:vAlign w:val="center"/>
          </w:tcPr>
          <w:p w14:paraId="02E91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序号</w:t>
            </w:r>
          </w:p>
        </w:tc>
        <w:tc>
          <w:tcPr>
            <w:tcW w:w="1651" w:type="dxa"/>
            <w:vAlign w:val="center"/>
          </w:tcPr>
          <w:p w14:paraId="29B01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eastAsia="仿宋"/>
                <w:color w:val="auto"/>
                <w:highlight w:val="none"/>
                <w:vertAlign w:val="baseline"/>
                <w:lang w:val="en-US" w:eastAsia="zh-CN"/>
              </w:rPr>
            </w:pPr>
            <w:r>
              <w:rPr>
                <w:rFonts w:hint="eastAsia"/>
                <w:color w:val="auto"/>
                <w:highlight w:val="none"/>
                <w:vertAlign w:val="baseline"/>
                <w:lang w:val="en-US" w:eastAsia="zh-CN"/>
              </w:rPr>
              <w:t>产品品类</w:t>
            </w:r>
          </w:p>
        </w:tc>
        <w:tc>
          <w:tcPr>
            <w:tcW w:w="1680" w:type="dxa"/>
            <w:vAlign w:val="center"/>
          </w:tcPr>
          <w:p w14:paraId="292A6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eastAsia="仿宋"/>
                <w:color w:val="auto"/>
                <w:highlight w:val="none"/>
                <w:vertAlign w:val="baseline"/>
                <w:lang w:val="en-US" w:eastAsia="zh-CN"/>
              </w:rPr>
            </w:pPr>
            <w:r>
              <w:rPr>
                <w:rFonts w:hint="eastAsia"/>
                <w:color w:val="auto"/>
                <w:highlight w:val="none"/>
                <w:vertAlign w:val="baseline"/>
                <w:lang w:val="en-US" w:eastAsia="zh-CN"/>
              </w:rPr>
              <w:t>执行标准</w:t>
            </w:r>
          </w:p>
        </w:tc>
        <w:tc>
          <w:tcPr>
            <w:tcW w:w="1702" w:type="dxa"/>
            <w:vAlign w:val="center"/>
          </w:tcPr>
          <w:p w14:paraId="495E9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eastAsia="仿宋"/>
                <w:color w:val="auto"/>
                <w:highlight w:val="none"/>
                <w:vertAlign w:val="baseline"/>
                <w:lang w:val="en-US" w:eastAsia="zh-CN"/>
              </w:rPr>
            </w:pPr>
            <w:r>
              <w:rPr>
                <w:rFonts w:hint="eastAsia"/>
                <w:color w:val="auto"/>
                <w:highlight w:val="none"/>
                <w:vertAlign w:val="baseline"/>
                <w:lang w:val="en-US" w:eastAsia="zh-CN"/>
              </w:rPr>
              <w:t>同行业内优势</w:t>
            </w:r>
          </w:p>
        </w:tc>
        <w:tc>
          <w:tcPr>
            <w:tcW w:w="1429" w:type="dxa"/>
            <w:vAlign w:val="center"/>
          </w:tcPr>
          <w:p w14:paraId="5ACFC4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原材厂家/产地</w:t>
            </w:r>
          </w:p>
        </w:tc>
        <w:tc>
          <w:tcPr>
            <w:tcW w:w="1139" w:type="dxa"/>
            <w:vAlign w:val="center"/>
          </w:tcPr>
          <w:p w14:paraId="03922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备注</w:t>
            </w:r>
          </w:p>
        </w:tc>
      </w:tr>
      <w:tr w14:paraId="4628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6A046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olor w:val="auto"/>
                <w:highlight w:val="none"/>
                <w:vertAlign w:val="baseline"/>
                <w:lang w:val="en-US" w:eastAsia="zh-CN"/>
              </w:rPr>
            </w:pPr>
            <w:r>
              <w:rPr>
                <w:rFonts w:hint="eastAsia"/>
                <w:color w:val="auto"/>
                <w:highlight w:val="none"/>
                <w:vertAlign w:val="baseline"/>
                <w:lang w:val="en-US" w:eastAsia="zh-CN"/>
              </w:rPr>
              <w:t>1</w:t>
            </w:r>
          </w:p>
        </w:tc>
        <w:tc>
          <w:tcPr>
            <w:tcW w:w="1651" w:type="dxa"/>
          </w:tcPr>
          <w:p w14:paraId="6D64A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680" w:type="dxa"/>
          </w:tcPr>
          <w:p w14:paraId="06C76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仿宋"/>
                <w:color w:val="auto"/>
                <w:highlight w:val="none"/>
                <w:vertAlign w:val="baseline"/>
                <w:lang w:val="en-US" w:eastAsia="zh-CN"/>
              </w:rPr>
            </w:pPr>
          </w:p>
        </w:tc>
        <w:tc>
          <w:tcPr>
            <w:tcW w:w="1702" w:type="dxa"/>
          </w:tcPr>
          <w:p w14:paraId="4E294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429" w:type="dxa"/>
          </w:tcPr>
          <w:p w14:paraId="6410F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139" w:type="dxa"/>
          </w:tcPr>
          <w:p w14:paraId="72319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r>
      <w:tr w14:paraId="660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D78C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2</w:t>
            </w:r>
          </w:p>
        </w:tc>
        <w:tc>
          <w:tcPr>
            <w:tcW w:w="1651" w:type="dxa"/>
          </w:tcPr>
          <w:p w14:paraId="601A9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680" w:type="dxa"/>
          </w:tcPr>
          <w:p w14:paraId="29E164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702" w:type="dxa"/>
          </w:tcPr>
          <w:p w14:paraId="21D2A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429" w:type="dxa"/>
          </w:tcPr>
          <w:p w14:paraId="2FDCC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139" w:type="dxa"/>
          </w:tcPr>
          <w:p w14:paraId="5559B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r>
      <w:tr w14:paraId="51B2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FD28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3</w:t>
            </w:r>
          </w:p>
        </w:tc>
        <w:tc>
          <w:tcPr>
            <w:tcW w:w="1651" w:type="dxa"/>
          </w:tcPr>
          <w:p w14:paraId="2F963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680" w:type="dxa"/>
          </w:tcPr>
          <w:p w14:paraId="59508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702" w:type="dxa"/>
          </w:tcPr>
          <w:p w14:paraId="1C670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429" w:type="dxa"/>
          </w:tcPr>
          <w:p w14:paraId="7E39F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139" w:type="dxa"/>
          </w:tcPr>
          <w:p w14:paraId="62614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r>
      <w:tr w14:paraId="3EF5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5F25EF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仿宋"/>
                <w:color w:val="auto"/>
                <w:highlight w:val="none"/>
                <w:vertAlign w:val="baseline"/>
                <w:lang w:val="en-US" w:eastAsia="zh-CN"/>
              </w:rPr>
            </w:pPr>
            <w:r>
              <w:rPr>
                <w:rFonts w:hint="eastAsia"/>
                <w:color w:val="auto"/>
                <w:highlight w:val="none"/>
                <w:vertAlign w:val="baseline"/>
                <w:lang w:val="en-US" w:eastAsia="zh-CN"/>
              </w:rPr>
              <w:t>...</w:t>
            </w:r>
          </w:p>
        </w:tc>
        <w:tc>
          <w:tcPr>
            <w:tcW w:w="1651" w:type="dxa"/>
          </w:tcPr>
          <w:p w14:paraId="458C0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680" w:type="dxa"/>
          </w:tcPr>
          <w:p w14:paraId="3C9C73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702" w:type="dxa"/>
          </w:tcPr>
          <w:p w14:paraId="1DC49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429" w:type="dxa"/>
          </w:tcPr>
          <w:p w14:paraId="34E6A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139" w:type="dxa"/>
          </w:tcPr>
          <w:p w14:paraId="52EFD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r>
    </w:tbl>
    <w:p w14:paraId="44D9152E">
      <w:pPr>
        <w:rPr>
          <w:color w:val="auto"/>
          <w:highlight w:val="none"/>
        </w:rPr>
      </w:pPr>
      <w:r>
        <w:rPr>
          <w:rFonts w:hint="eastAsia"/>
          <w:color w:val="auto"/>
          <w:highlight w:val="none"/>
          <w:lang w:val="en-US" w:eastAsia="zh-CN"/>
        </w:rPr>
        <w:t>注：应征品类涵盖</w:t>
      </w:r>
      <w:r>
        <w:rPr>
          <w:rFonts w:hint="default"/>
          <w:color w:val="auto"/>
          <w:highlight w:val="none"/>
          <w:lang w:val="en-US" w:eastAsia="zh-CN"/>
        </w:rPr>
        <w:t>包含但不限于</w:t>
      </w:r>
      <w:r>
        <w:rPr>
          <w:rFonts w:hint="default" w:ascii="Times New Roman" w:hAnsi="Times New Roman" w:eastAsia="仿宋" w:cs="Times New Roman"/>
          <w:color w:val="auto"/>
          <w:sz w:val="32"/>
          <w:szCs w:val="32"/>
          <w:highlight w:val="none"/>
          <w:lang w:val="en-US" w:eastAsia="zh-CN" w:bidi="ar-SA"/>
        </w:rPr>
        <w:t>包含但不限于钢筋石笼网系列、格宾网系列、雷诺护垫系列、生态防护网系列及配套连接件五大类，如：焊接钢筋石笼网箱、钢筋石笼挡墙、钢筋石笼护脚、热镀锌格宾网箱、锌铝合金格宾网箱、PVC覆塑格宾网箱、热镀锌雷诺护垫、锌铝合金雷诺护垫、PVC覆塑雷诺护垫、加筋麦克垫、绿格网箱、石笼网绑扎丝、专用连接扣、锚固钉等。</w:t>
      </w:r>
      <w:r>
        <w:rPr>
          <w:rFonts w:hint="default"/>
          <w:color w:val="auto"/>
          <w:sz w:val="32"/>
          <w:szCs w:val="22"/>
          <w:highlight w:val="none"/>
          <w:lang w:val="en-US" w:eastAsia="zh-CN"/>
        </w:rPr>
        <w:t>其他需要说明的事项及未尽事宜，可统一在备注栏内详细列明。应征单位提供清单尽量齐全详细，以备入选后合作选用</w:t>
      </w:r>
      <w:r>
        <w:rPr>
          <w:rFonts w:hint="eastAsia"/>
          <w:color w:val="auto"/>
          <w:szCs w:val="32"/>
          <w:highlight w:val="none"/>
          <w:lang w:val="en-US" w:eastAsia="zh-CN"/>
        </w:rPr>
        <w:t>。</w:t>
      </w:r>
    </w:p>
    <w:p w14:paraId="0CB385E8">
      <w:pPr>
        <w:rPr>
          <w:rFonts w:hint="eastAsia"/>
          <w:color w:val="auto"/>
          <w:highlight w:val="none"/>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C610E28-C6BE-4A9B-B269-742B7AB4187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105C18C-7DE6-43DF-B066-98B5563858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8C5255E-EE42-484C-A353-590555256289}"/>
  </w:font>
  <w:font w:name="方正小标宋_GBK">
    <w:panose1 w:val="03000509000000000000"/>
    <w:charset w:val="86"/>
    <w:family w:val="auto"/>
    <w:pitch w:val="default"/>
    <w:sig w:usb0="00000001" w:usb1="080E0000" w:usb2="00000000" w:usb3="00000000" w:csb0="00040000" w:csb1="00000000"/>
    <w:embedRegular r:id="rId4" w:fontKey="{302B3A9D-5BA1-4BC5-9343-C26E1B97867D}"/>
  </w:font>
  <w:font w:name="方正楷体_GB2312">
    <w:panose1 w:val="02000000000000000000"/>
    <w:charset w:val="86"/>
    <w:family w:val="auto"/>
    <w:pitch w:val="default"/>
    <w:sig w:usb0="A00002BF" w:usb1="184F6CFA" w:usb2="00000012" w:usb3="00000000" w:csb0="00040001" w:csb1="00000000"/>
    <w:embedRegular r:id="rId5" w:fontKey="{58ABC4D0-08CE-4796-A6F4-08EBFE1B7055}"/>
  </w:font>
  <w:font w:name="Microsoft JhengHei">
    <w:panose1 w:val="020B0604030504040204"/>
    <w:charset w:val="88"/>
    <w:family w:val="swiss"/>
    <w:pitch w:val="default"/>
    <w:sig w:usb0="000002A7" w:usb1="28CF4400" w:usb2="00000016" w:usb3="00000000" w:csb0="00100009" w:csb1="00000000"/>
    <w:embedRegular r:id="rId6" w:fontKey="{994390A3-2A6A-4AE2-8EAC-D6BB48ABD793}"/>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3D06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FA3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C908">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C95EA">
                          <w:pPr>
                            <w:pStyle w:val="1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DC95EA">
                    <w:pPr>
                      <w:pStyle w:val="1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A2FB0">
    <w:pPr>
      <w:pStyle w:val="1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1030" cy="355600"/>
              <wp:effectExtent l="0" t="0" r="0" b="0"/>
              <wp:wrapNone/>
              <wp:docPr id="4" name="文本框 2"/>
              <wp:cNvGraphicFramePr/>
              <a:graphic xmlns:a="http://schemas.openxmlformats.org/drawingml/2006/main">
                <a:graphicData uri="http://schemas.microsoft.com/office/word/2010/wordprocessingShape">
                  <wps:wsp>
                    <wps:cNvSpPr/>
                    <wps:spPr>
                      <a:xfrm>
                        <a:off x="0" y="0"/>
                        <a:ext cx="621130" cy="355600"/>
                      </a:xfrm>
                      <a:prstGeom prst="rect">
                        <a:avLst/>
                      </a:prstGeom>
                      <a:noFill/>
                      <a:ln w="6350" cap="flat" cmpd="sng">
                        <a:noFill/>
                        <a:prstDash val="solid"/>
                        <a:round/>
                      </a:ln>
                    </wps:spPr>
                    <wps:txbx>
                      <w:txbxContent>
                        <w:p w14:paraId="4A610053">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8pt;width:48.9pt;mso-position-horizontal:center;mso-position-horizontal-relative:margin;mso-wrap-style:none;z-index:251659264;mso-width-relative:page;mso-height-relative:page;" filled="f" stroked="f" coordsize="21600,21600" o:gfxdata="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t0nC9cAAAADAQAADwAAAAAAAAABACAAAAAiAAAAZHJzL2Rv&#10;d25yZXYueG1sUEsBAhQAFAAAAAgAh07iQBwVv8ICAgAA9AMAAA4AAAAAAAAAAQAgAAAAJgEAAGRy&#10;cy9lMm9Eb2MueG1sUEsFBgAAAAAGAAYAWQEAAJoFAAAAAA==&#10;">
              <v:fill on="f" focussize="0,0"/>
              <v:stroke on="f" weight="0.5pt" joinstyle="round"/>
              <v:imagedata o:title=""/>
              <o:lock v:ext="edit" aspectratio="f"/>
              <v:textbox inset="0mm,0mm,0mm,0mm" style="mso-fit-shape-to-text:t;">
                <w:txbxContent>
                  <w:p w14:paraId="4A610053">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0634F">
    <w:pPr>
      <w:pStyle w:val="1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B3D58">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4B3D58">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943C">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2D127A">
                          <w:pPr>
                            <w:pStyle w:val="16"/>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022D127A">
                    <w:pPr>
                      <w:pStyle w:val="16"/>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CB793">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70AC06">
                          <w:pPr>
                            <w:pStyle w:val="16"/>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2670AC06">
                    <w:pPr>
                      <w:pStyle w:val="16"/>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C81BB">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98F3">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1EC0F">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AED81">
    <w:pPr>
      <w:pStyle w:val="1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743A8"/>
    <w:multiLevelType w:val="singleLevel"/>
    <w:tmpl w:val="A01743A8"/>
    <w:lvl w:ilvl="0" w:tentative="0">
      <w:start w:val="1"/>
      <w:numFmt w:val="decimal"/>
      <w:suff w:val="nothing"/>
      <w:lvlText w:val="（%1）"/>
      <w:lvlJc w:val="left"/>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F6907A71"/>
    <w:multiLevelType w:val="singleLevel"/>
    <w:tmpl w:val="F6907A71"/>
    <w:lvl w:ilvl="0" w:tentative="0">
      <w:start w:val="6"/>
      <w:numFmt w:val="chineseCounting"/>
      <w:suff w:val="nothing"/>
      <w:lvlText w:val="%1、"/>
      <w:lvlJc w:val="left"/>
      <w:rPr>
        <w:rFonts w:hint="eastAsia"/>
      </w:rPr>
    </w:lvl>
  </w:abstractNum>
  <w:abstractNum w:abstractNumId="4">
    <w:nsid w:val="F79DE31B"/>
    <w:multiLevelType w:val="multilevel"/>
    <w:tmpl w:val="F79DE31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F7B9D11C"/>
    <w:multiLevelType w:val="singleLevel"/>
    <w:tmpl w:val="F7B9D11C"/>
    <w:lvl w:ilvl="0" w:tentative="0">
      <w:start w:val="15"/>
      <w:numFmt w:val="chineseCounting"/>
      <w:suff w:val="nothing"/>
      <w:lvlText w:val="%1、"/>
      <w:lvlJc w:val="left"/>
      <w:rPr>
        <w:rFonts w:hint="eastAsia"/>
      </w:rPr>
    </w:lvl>
  </w:abstractNum>
  <w:abstractNum w:abstractNumId="6">
    <w:nsid w:val="0484620A"/>
    <w:multiLevelType w:val="singleLevel"/>
    <w:tmpl w:val="0484620A"/>
    <w:lvl w:ilvl="0" w:tentative="0">
      <w:start w:val="1"/>
      <w:numFmt w:val="chineseCounting"/>
      <w:suff w:val="nothing"/>
      <w:lvlText w:val="%1、"/>
      <w:lvlJc w:val="left"/>
      <w:rPr>
        <w:rFonts w:hint="eastAsia"/>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OGNkMzA1N2MzM2E5MDA0ZTkxMDVmYjRkNGJhN2QifQ=="/>
  </w:docVars>
  <w:rsids>
    <w:rsidRoot w:val="00920A92"/>
    <w:rsid w:val="00023E1B"/>
    <w:rsid w:val="00083546"/>
    <w:rsid w:val="000C7886"/>
    <w:rsid w:val="00154C0B"/>
    <w:rsid w:val="002418CC"/>
    <w:rsid w:val="002924D0"/>
    <w:rsid w:val="002A0555"/>
    <w:rsid w:val="003E2F09"/>
    <w:rsid w:val="0046550B"/>
    <w:rsid w:val="004D1241"/>
    <w:rsid w:val="004D4BD4"/>
    <w:rsid w:val="00536CAA"/>
    <w:rsid w:val="00583020"/>
    <w:rsid w:val="006C71B0"/>
    <w:rsid w:val="007429A2"/>
    <w:rsid w:val="00757793"/>
    <w:rsid w:val="008764C3"/>
    <w:rsid w:val="008F7B6D"/>
    <w:rsid w:val="00920A92"/>
    <w:rsid w:val="00A055A1"/>
    <w:rsid w:val="00BF7D67"/>
    <w:rsid w:val="00C55FB2"/>
    <w:rsid w:val="00DF4F85"/>
    <w:rsid w:val="00EA1ED5"/>
    <w:rsid w:val="00F51543"/>
    <w:rsid w:val="00FE4CA7"/>
    <w:rsid w:val="00FF56BA"/>
    <w:rsid w:val="01002C8B"/>
    <w:rsid w:val="01056CD4"/>
    <w:rsid w:val="010A3FE1"/>
    <w:rsid w:val="0136718A"/>
    <w:rsid w:val="014F64DB"/>
    <w:rsid w:val="0156469A"/>
    <w:rsid w:val="01797E85"/>
    <w:rsid w:val="017E64C1"/>
    <w:rsid w:val="01A1683A"/>
    <w:rsid w:val="01A45240"/>
    <w:rsid w:val="01A83C46"/>
    <w:rsid w:val="01C631F6"/>
    <w:rsid w:val="01C901A1"/>
    <w:rsid w:val="01E150A5"/>
    <w:rsid w:val="01E84A30"/>
    <w:rsid w:val="01E96C2E"/>
    <w:rsid w:val="01F30842"/>
    <w:rsid w:val="020945D8"/>
    <w:rsid w:val="021B6F48"/>
    <w:rsid w:val="02231391"/>
    <w:rsid w:val="02367503"/>
    <w:rsid w:val="023B4E4C"/>
    <w:rsid w:val="02410942"/>
    <w:rsid w:val="0249725E"/>
    <w:rsid w:val="02924A37"/>
    <w:rsid w:val="02AA72D0"/>
    <w:rsid w:val="02BC0BA9"/>
    <w:rsid w:val="02C73FE5"/>
    <w:rsid w:val="02DD00D7"/>
    <w:rsid w:val="03227C2F"/>
    <w:rsid w:val="032A39C3"/>
    <w:rsid w:val="03643B6F"/>
    <w:rsid w:val="038A635A"/>
    <w:rsid w:val="039447DF"/>
    <w:rsid w:val="03C73C40"/>
    <w:rsid w:val="03EC0D1E"/>
    <w:rsid w:val="03EC2B7B"/>
    <w:rsid w:val="03FD0897"/>
    <w:rsid w:val="044E3236"/>
    <w:rsid w:val="04A171B4"/>
    <w:rsid w:val="04D035F5"/>
    <w:rsid w:val="04DC45D5"/>
    <w:rsid w:val="04F26A43"/>
    <w:rsid w:val="04F449E4"/>
    <w:rsid w:val="04F85637"/>
    <w:rsid w:val="050046C8"/>
    <w:rsid w:val="050E3CE6"/>
    <w:rsid w:val="0514288D"/>
    <w:rsid w:val="05422EE7"/>
    <w:rsid w:val="0555214E"/>
    <w:rsid w:val="055C535C"/>
    <w:rsid w:val="05791C2B"/>
    <w:rsid w:val="059C28C2"/>
    <w:rsid w:val="05BF3D7B"/>
    <w:rsid w:val="05CC2271"/>
    <w:rsid w:val="05EC7590"/>
    <w:rsid w:val="06015DBC"/>
    <w:rsid w:val="067067B4"/>
    <w:rsid w:val="068B6787"/>
    <w:rsid w:val="06941DCB"/>
    <w:rsid w:val="06F07591"/>
    <w:rsid w:val="07443EC2"/>
    <w:rsid w:val="07490996"/>
    <w:rsid w:val="074B09B1"/>
    <w:rsid w:val="07570094"/>
    <w:rsid w:val="076D4D3B"/>
    <w:rsid w:val="07785F9A"/>
    <w:rsid w:val="07996593"/>
    <w:rsid w:val="079D6A13"/>
    <w:rsid w:val="07B216D8"/>
    <w:rsid w:val="07DA04F5"/>
    <w:rsid w:val="07E51502"/>
    <w:rsid w:val="07FC2BEE"/>
    <w:rsid w:val="08395D97"/>
    <w:rsid w:val="08426019"/>
    <w:rsid w:val="087B3986"/>
    <w:rsid w:val="08892439"/>
    <w:rsid w:val="08AB57EE"/>
    <w:rsid w:val="08B83F53"/>
    <w:rsid w:val="08B872DC"/>
    <w:rsid w:val="08B9348E"/>
    <w:rsid w:val="08D17B23"/>
    <w:rsid w:val="08E47F2A"/>
    <w:rsid w:val="090624B6"/>
    <w:rsid w:val="090728DE"/>
    <w:rsid w:val="09222ADB"/>
    <w:rsid w:val="09442803"/>
    <w:rsid w:val="098552F6"/>
    <w:rsid w:val="099D349C"/>
    <w:rsid w:val="09A61CE0"/>
    <w:rsid w:val="09E1057A"/>
    <w:rsid w:val="09FB5160"/>
    <w:rsid w:val="0A16051D"/>
    <w:rsid w:val="0A1B49A5"/>
    <w:rsid w:val="0A2574B3"/>
    <w:rsid w:val="0A312D88"/>
    <w:rsid w:val="0A3751CF"/>
    <w:rsid w:val="0A3C1656"/>
    <w:rsid w:val="0A401E10"/>
    <w:rsid w:val="0A832221"/>
    <w:rsid w:val="0AB45767"/>
    <w:rsid w:val="0AD94045"/>
    <w:rsid w:val="0AE65A90"/>
    <w:rsid w:val="0B0D3F2D"/>
    <w:rsid w:val="0B2667A0"/>
    <w:rsid w:val="0B4A14B6"/>
    <w:rsid w:val="0B8C5B00"/>
    <w:rsid w:val="0BBA348A"/>
    <w:rsid w:val="0BBA6759"/>
    <w:rsid w:val="0BFB5CEE"/>
    <w:rsid w:val="0BFB7141"/>
    <w:rsid w:val="0C0A1AE2"/>
    <w:rsid w:val="0C33541F"/>
    <w:rsid w:val="0C3C447E"/>
    <w:rsid w:val="0C426148"/>
    <w:rsid w:val="0C86379A"/>
    <w:rsid w:val="0C8F73DD"/>
    <w:rsid w:val="0C9870EE"/>
    <w:rsid w:val="0C9A5358"/>
    <w:rsid w:val="0CA02447"/>
    <w:rsid w:val="0CA17BC7"/>
    <w:rsid w:val="0CC51EAD"/>
    <w:rsid w:val="0CC83A1B"/>
    <w:rsid w:val="0CFA1709"/>
    <w:rsid w:val="0D0B3D64"/>
    <w:rsid w:val="0D0E6524"/>
    <w:rsid w:val="0D12069A"/>
    <w:rsid w:val="0D17362A"/>
    <w:rsid w:val="0D336BA9"/>
    <w:rsid w:val="0D3478A2"/>
    <w:rsid w:val="0D375B3C"/>
    <w:rsid w:val="0D941795"/>
    <w:rsid w:val="0DB253C7"/>
    <w:rsid w:val="0DBD1519"/>
    <w:rsid w:val="0DD5693F"/>
    <w:rsid w:val="0DEF54F6"/>
    <w:rsid w:val="0E0A1E1D"/>
    <w:rsid w:val="0E113125"/>
    <w:rsid w:val="0E123140"/>
    <w:rsid w:val="0E263246"/>
    <w:rsid w:val="0E3A5FEB"/>
    <w:rsid w:val="0E4254D1"/>
    <w:rsid w:val="0E4E5304"/>
    <w:rsid w:val="0E5620E3"/>
    <w:rsid w:val="0E58608E"/>
    <w:rsid w:val="0E5C5907"/>
    <w:rsid w:val="0E604325"/>
    <w:rsid w:val="0E622EFE"/>
    <w:rsid w:val="0E7F6B29"/>
    <w:rsid w:val="0E8E5BB1"/>
    <w:rsid w:val="0E9C09EC"/>
    <w:rsid w:val="0E9E4472"/>
    <w:rsid w:val="0EA578A0"/>
    <w:rsid w:val="0EB13857"/>
    <w:rsid w:val="0EC42F2E"/>
    <w:rsid w:val="0ECA56A3"/>
    <w:rsid w:val="0ED57906"/>
    <w:rsid w:val="0EE20797"/>
    <w:rsid w:val="0EEB1D0A"/>
    <w:rsid w:val="0EF728F3"/>
    <w:rsid w:val="0EF97BEC"/>
    <w:rsid w:val="0F29708F"/>
    <w:rsid w:val="0F4C5227"/>
    <w:rsid w:val="0F6712B3"/>
    <w:rsid w:val="0F7D0600"/>
    <w:rsid w:val="0F8036A0"/>
    <w:rsid w:val="0F9F69E6"/>
    <w:rsid w:val="0FC6075F"/>
    <w:rsid w:val="0FDD28C2"/>
    <w:rsid w:val="0FE46F2C"/>
    <w:rsid w:val="10081F56"/>
    <w:rsid w:val="10154C70"/>
    <w:rsid w:val="10192607"/>
    <w:rsid w:val="101F0E02"/>
    <w:rsid w:val="103F7173"/>
    <w:rsid w:val="10663775"/>
    <w:rsid w:val="109220A6"/>
    <w:rsid w:val="10A27D57"/>
    <w:rsid w:val="10AC3651"/>
    <w:rsid w:val="10B669F7"/>
    <w:rsid w:val="10C14D88"/>
    <w:rsid w:val="10D601E5"/>
    <w:rsid w:val="10DA6DDD"/>
    <w:rsid w:val="10FA5159"/>
    <w:rsid w:val="11017870"/>
    <w:rsid w:val="11023F92"/>
    <w:rsid w:val="11277FB0"/>
    <w:rsid w:val="11333889"/>
    <w:rsid w:val="113565BA"/>
    <w:rsid w:val="115775F8"/>
    <w:rsid w:val="11617D63"/>
    <w:rsid w:val="11755B31"/>
    <w:rsid w:val="118B7FB5"/>
    <w:rsid w:val="11A94EE1"/>
    <w:rsid w:val="11AA0589"/>
    <w:rsid w:val="11B06FD4"/>
    <w:rsid w:val="11D21F55"/>
    <w:rsid w:val="11D814CF"/>
    <w:rsid w:val="11DF756D"/>
    <w:rsid w:val="11E051E0"/>
    <w:rsid w:val="11F2605D"/>
    <w:rsid w:val="1205799E"/>
    <w:rsid w:val="12180BBD"/>
    <w:rsid w:val="122E2D61"/>
    <w:rsid w:val="128338AB"/>
    <w:rsid w:val="1286075C"/>
    <w:rsid w:val="12986018"/>
    <w:rsid w:val="12A52CC8"/>
    <w:rsid w:val="12BA61C8"/>
    <w:rsid w:val="12D66496"/>
    <w:rsid w:val="12F45C63"/>
    <w:rsid w:val="13096876"/>
    <w:rsid w:val="1326489D"/>
    <w:rsid w:val="133B4F65"/>
    <w:rsid w:val="13486233"/>
    <w:rsid w:val="136913F6"/>
    <w:rsid w:val="136D1588"/>
    <w:rsid w:val="136F66CF"/>
    <w:rsid w:val="138165B6"/>
    <w:rsid w:val="13853312"/>
    <w:rsid w:val="139A18B4"/>
    <w:rsid w:val="13C904B8"/>
    <w:rsid w:val="140E5585"/>
    <w:rsid w:val="142838E5"/>
    <w:rsid w:val="1439779F"/>
    <w:rsid w:val="144C27D5"/>
    <w:rsid w:val="145C25A1"/>
    <w:rsid w:val="1468384A"/>
    <w:rsid w:val="146C1AE4"/>
    <w:rsid w:val="147B03A7"/>
    <w:rsid w:val="14972C45"/>
    <w:rsid w:val="14AB0D71"/>
    <w:rsid w:val="14B35F82"/>
    <w:rsid w:val="14BC3B96"/>
    <w:rsid w:val="15090A85"/>
    <w:rsid w:val="15263BC0"/>
    <w:rsid w:val="154403AF"/>
    <w:rsid w:val="15447178"/>
    <w:rsid w:val="156AA923"/>
    <w:rsid w:val="157E34B3"/>
    <w:rsid w:val="15A1546F"/>
    <w:rsid w:val="15A83398"/>
    <w:rsid w:val="15A941B8"/>
    <w:rsid w:val="15C95ACB"/>
    <w:rsid w:val="15D93B67"/>
    <w:rsid w:val="15DE5A70"/>
    <w:rsid w:val="15F76776"/>
    <w:rsid w:val="16162AAF"/>
    <w:rsid w:val="162023F7"/>
    <w:rsid w:val="164B4D9F"/>
    <w:rsid w:val="1652472A"/>
    <w:rsid w:val="165410C6"/>
    <w:rsid w:val="167570BE"/>
    <w:rsid w:val="167E2426"/>
    <w:rsid w:val="16895F09"/>
    <w:rsid w:val="1692367E"/>
    <w:rsid w:val="16CE3C7D"/>
    <w:rsid w:val="16F37B36"/>
    <w:rsid w:val="16FA74C1"/>
    <w:rsid w:val="17170FF0"/>
    <w:rsid w:val="17356021"/>
    <w:rsid w:val="173B4032"/>
    <w:rsid w:val="17423139"/>
    <w:rsid w:val="177F0D41"/>
    <w:rsid w:val="1783031F"/>
    <w:rsid w:val="17C81081"/>
    <w:rsid w:val="17CC02B3"/>
    <w:rsid w:val="17E01CEC"/>
    <w:rsid w:val="17EF5450"/>
    <w:rsid w:val="17FD14C0"/>
    <w:rsid w:val="17FF34EC"/>
    <w:rsid w:val="180B380C"/>
    <w:rsid w:val="182127A7"/>
    <w:rsid w:val="182C6248"/>
    <w:rsid w:val="184C57D6"/>
    <w:rsid w:val="187D363C"/>
    <w:rsid w:val="188D31A3"/>
    <w:rsid w:val="18906680"/>
    <w:rsid w:val="189D564A"/>
    <w:rsid w:val="18CB0B39"/>
    <w:rsid w:val="18CC24A3"/>
    <w:rsid w:val="18CD6CBB"/>
    <w:rsid w:val="18E524E5"/>
    <w:rsid w:val="190F22A5"/>
    <w:rsid w:val="19213995"/>
    <w:rsid w:val="194334E4"/>
    <w:rsid w:val="1967608F"/>
    <w:rsid w:val="19904552"/>
    <w:rsid w:val="1999243A"/>
    <w:rsid w:val="19A570A0"/>
    <w:rsid w:val="19BA5A77"/>
    <w:rsid w:val="19BD65C6"/>
    <w:rsid w:val="19BE01D2"/>
    <w:rsid w:val="19C0641E"/>
    <w:rsid w:val="19C86A6D"/>
    <w:rsid w:val="19E01483"/>
    <w:rsid w:val="19E96131"/>
    <w:rsid w:val="19F17E3E"/>
    <w:rsid w:val="19FF7FDF"/>
    <w:rsid w:val="1A113891"/>
    <w:rsid w:val="1A152D2E"/>
    <w:rsid w:val="1A443726"/>
    <w:rsid w:val="1A4E703E"/>
    <w:rsid w:val="1A5F6D61"/>
    <w:rsid w:val="1A6F02EB"/>
    <w:rsid w:val="1A7D6F90"/>
    <w:rsid w:val="1A874E0B"/>
    <w:rsid w:val="1AB10793"/>
    <w:rsid w:val="1ABC669E"/>
    <w:rsid w:val="1AC75895"/>
    <w:rsid w:val="1AE02CAB"/>
    <w:rsid w:val="1AE96BBC"/>
    <w:rsid w:val="1AFA6A9C"/>
    <w:rsid w:val="1B1B26AB"/>
    <w:rsid w:val="1B2D1CCB"/>
    <w:rsid w:val="1B360940"/>
    <w:rsid w:val="1B76159B"/>
    <w:rsid w:val="1B7E62DF"/>
    <w:rsid w:val="1BAD137D"/>
    <w:rsid w:val="1BB138FD"/>
    <w:rsid w:val="1BF93D44"/>
    <w:rsid w:val="1C013586"/>
    <w:rsid w:val="1C1A3D35"/>
    <w:rsid w:val="1C286DBE"/>
    <w:rsid w:val="1C2B7608"/>
    <w:rsid w:val="1C317862"/>
    <w:rsid w:val="1C863E67"/>
    <w:rsid w:val="1CB735C0"/>
    <w:rsid w:val="1CEB0181"/>
    <w:rsid w:val="1CEC05AD"/>
    <w:rsid w:val="1D13223F"/>
    <w:rsid w:val="1D1E2032"/>
    <w:rsid w:val="1D1E66AE"/>
    <w:rsid w:val="1D360E61"/>
    <w:rsid w:val="1D3A08DF"/>
    <w:rsid w:val="1D3E06D8"/>
    <w:rsid w:val="1D4C369E"/>
    <w:rsid w:val="1D51673F"/>
    <w:rsid w:val="1D643A80"/>
    <w:rsid w:val="1D790CEA"/>
    <w:rsid w:val="1D9A1B96"/>
    <w:rsid w:val="1DBA2C3C"/>
    <w:rsid w:val="1DCB4E4A"/>
    <w:rsid w:val="1DCD0774"/>
    <w:rsid w:val="1DD74531"/>
    <w:rsid w:val="1DED4DC0"/>
    <w:rsid w:val="1DFE0F43"/>
    <w:rsid w:val="1E0F4A61"/>
    <w:rsid w:val="1E1925A1"/>
    <w:rsid w:val="1EAD74F0"/>
    <w:rsid w:val="1ED16D1D"/>
    <w:rsid w:val="1EE35706"/>
    <w:rsid w:val="1F000954"/>
    <w:rsid w:val="1F13300A"/>
    <w:rsid w:val="1F2F1715"/>
    <w:rsid w:val="1F34151C"/>
    <w:rsid w:val="1F563263"/>
    <w:rsid w:val="1F602B39"/>
    <w:rsid w:val="1F6C4F45"/>
    <w:rsid w:val="1F7B3932"/>
    <w:rsid w:val="1FA81249"/>
    <w:rsid w:val="1FBD6627"/>
    <w:rsid w:val="1FC84609"/>
    <w:rsid w:val="1FC93A32"/>
    <w:rsid w:val="1FCA53EE"/>
    <w:rsid w:val="1FCC6EAA"/>
    <w:rsid w:val="1FD72C6D"/>
    <w:rsid w:val="1FFCEE10"/>
    <w:rsid w:val="20232E47"/>
    <w:rsid w:val="203031FA"/>
    <w:rsid w:val="20494F9C"/>
    <w:rsid w:val="207109C7"/>
    <w:rsid w:val="20766C85"/>
    <w:rsid w:val="20956135"/>
    <w:rsid w:val="20BE4D41"/>
    <w:rsid w:val="20CE0ED9"/>
    <w:rsid w:val="20DD137B"/>
    <w:rsid w:val="20F40FA1"/>
    <w:rsid w:val="20FB5278"/>
    <w:rsid w:val="210F0B83"/>
    <w:rsid w:val="212F4C33"/>
    <w:rsid w:val="213F1FA9"/>
    <w:rsid w:val="21533CA8"/>
    <w:rsid w:val="2162702C"/>
    <w:rsid w:val="217760CC"/>
    <w:rsid w:val="217D3825"/>
    <w:rsid w:val="21903D53"/>
    <w:rsid w:val="21B03969"/>
    <w:rsid w:val="21CD2024"/>
    <w:rsid w:val="21DE311D"/>
    <w:rsid w:val="21F21633"/>
    <w:rsid w:val="222223AA"/>
    <w:rsid w:val="22257808"/>
    <w:rsid w:val="223C00C4"/>
    <w:rsid w:val="22401FB4"/>
    <w:rsid w:val="225047E7"/>
    <w:rsid w:val="226A7D59"/>
    <w:rsid w:val="227B6E3E"/>
    <w:rsid w:val="22803FAB"/>
    <w:rsid w:val="228F6446"/>
    <w:rsid w:val="22AF281B"/>
    <w:rsid w:val="22DB2151"/>
    <w:rsid w:val="22DD5387"/>
    <w:rsid w:val="22E06CA1"/>
    <w:rsid w:val="22F07788"/>
    <w:rsid w:val="22F63EC5"/>
    <w:rsid w:val="22F73514"/>
    <w:rsid w:val="2302205C"/>
    <w:rsid w:val="23047F32"/>
    <w:rsid w:val="2309444A"/>
    <w:rsid w:val="2316449E"/>
    <w:rsid w:val="23356F51"/>
    <w:rsid w:val="233A22BE"/>
    <w:rsid w:val="234D3200"/>
    <w:rsid w:val="238763DA"/>
    <w:rsid w:val="23A7672E"/>
    <w:rsid w:val="23A85E37"/>
    <w:rsid w:val="23AC56B4"/>
    <w:rsid w:val="23CF6686"/>
    <w:rsid w:val="23D406EE"/>
    <w:rsid w:val="24082A8D"/>
    <w:rsid w:val="242A28CA"/>
    <w:rsid w:val="24396554"/>
    <w:rsid w:val="24613453"/>
    <w:rsid w:val="247749FB"/>
    <w:rsid w:val="24916AA1"/>
    <w:rsid w:val="249577E5"/>
    <w:rsid w:val="24AA6902"/>
    <w:rsid w:val="24AF4626"/>
    <w:rsid w:val="24B413C5"/>
    <w:rsid w:val="24B57D72"/>
    <w:rsid w:val="254C061E"/>
    <w:rsid w:val="255A0E55"/>
    <w:rsid w:val="25603D51"/>
    <w:rsid w:val="257F641D"/>
    <w:rsid w:val="25922771"/>
    <w:rsid w:val="25A0096A"/>
    <w:rsid w:val="25BF1F53"/>
    <w:rsid w:val="25CE3729"/>
    <w:rsid w:val="25E60A73"/>
    <w:rsid w:val="26020369"/>
    <w:rsid w:val="26151588"/>
    <w:rsid w:val="2631422E"/>
    <w:rsid w:val="263273C9"/>
    <w:rsid w:val="2661634B"/>
    <w:rsid w:val="26844E74"/>
    <w:rsid w:val="2695370D"/>
    <w:rsid w:val="26993FF3"/>
    <w:rsid w:val="269B45A7"/>
    <w:rsid w:val="26A60E77"/>
    <w:rsid w:val="26AA1F25"/>
    <w:rsid w:val="26B818A5"/>
    <w:rsid w:val="26BA7B18"/>
    <w:rsid w:val="26D7312F"/>
    <w:rsid w:val="26E61C61"/>
    <w:rsid w:val="27020878"/>
    <w:rsid w:val="27046C92"/>
    <w:rsid w:val="270B6E52"/>
    <w:rsid w:val="27170FCC"/>
    <w:rsid w:val="27267580"/>
    <w:rsid w:val="272B10D0"/>
    <w:rsid w:val="27563219"/>
    <w:rsid w:val="27643677"/>
    <w:rsid w:val="277A53C7"/>
    <w:rsid w:val="278217D9"/>
    <w:rsid w:val="278542BB"/>
    <w:rsid w:val="279143F1"/>
    <w:rsid w:val="27AA0586"/>
    <w:rsid w:val="27E40D97"/>
    <w:rsid w:val="27E7313D"/>
    <w:rsid w:val="27F906C8"/>
    <w:rsid w:val="27FD766C"/>
    <w:rsid w:val="280F0449"/>
    <w:rsid w:val="282A7B6E"/>
    <w:rsid w:val="28324497"/>
    <w:rsid w:val="28772C35"/>
    <w:rsid w:val="288B6760"/>
    <w:rsid w:val="28B05B3C"/>
    <w:rsid w:val="28B85BC5"/>
    <w:rsid w:val="28CD7CC8"/>
    <w:rsid w:val="28F20A3C"/>
    <w:rsid w:val="295C4868"/>
    <w:rsid w:val="296609FB"/>
    <w:rsid w:val="299158AD"/>
    <w:rsid w:val="299A59D2"/>
    <w:rsid w:val="299B3453"/>
    <w:rsid w:val="29A01E88"/>
    <w:rsid w:val="29A94967"/>
    <w:rsid w:val="29F724E8"/>
    <w:rsid w:val="2A195C85"/>
    <w:rsid w:val="2A1F6221"/>
    <w:rsid w:val="2A24680D"/>
    <w:rsid w:val="2A29172B"/>
    <w:rsid w:val="2A31130C"/>
    <w:rsid w:val="2A366C97"/>
    <w:rsid w:val="2A4616AD"/>
    <w:rsid w:val="2A6A3A96"/>
    <w:rsid w:val="2A720404"/>
    <w:rsid w:val="2A7C7CFB"/>
    <w:rsid w:val="2A881CEC"/>
    <w:rsid w:val="2A8B7E3A"/>
    <w:rsid w:val="2AB16300"/>
    <w:rsid w:val="2ACD2911"/>
    <w:rsid w:val="2AF23A05"/>
    <w:rsid w:val="2AF4778E"/>
    <w:rsid w:val="2B016406"/>
    <w:rsid w:val="2B245F8B"/>
    <w:rsid w:val="2B275ED7"/>
    <w:rsid w:val="2B4327FE"/>
    <w:rsid w:val="2B657FD7"/>
    <w:rsid w:val="2B7E35E9"/>
    <w:rsid w:val="2B917B56"/>
    <w:rsid w:val="2B990B27"/>
    <w:rsid w:val="2BC17555"/>
    <w:rsid w:val="2BD558B9"/>
    <w:rsid w:val="2BEE44F3"/>
    <w:rsid w:val="2C090FCE"/>
    <w:rsid w:val="2C164A61"/>
    <w:rsid w:val="2C2062C1"/>
    <w:rsid w:val="2C306376"/>
    <w:rsid w:val="2C4202AD"/>
    <w:rsid w:val="2C5E4F75"/>
    <w:rsid w:val="2C66335D"/>
    <w:rsid w:val="2C68486B"/>
    <w:rsid w:val="2C7E318B"/>
    <w:rsid w:val="2C8E70F9"/>
    <w:rsid w:val="2CA220C6"/>
    <w:rsid w:val="2CA978B2"/>
    <w:rsid w:val="2CB36912"/>
    <w:rsid w:val="2CB76567"/>
    <w:rsid w:val="2CBD3F75"/>
    <w:rsid w:val="2CD32D88"/>
    <w:rsid w:val="2CDF446E"/>
    <w:rsid w:val="2D00468F"/>
    <w:rsid w:val="2D03418D"/>
    <w:rsid w:val="2D0363AE"/>
    <w:rsid w:val="2D15504E"/>
    <w:rsid w:val="2D50487E"/>
    <w:rsid w:val="2D60469C"/>
    <w:rsid w:val="2D611200"/>
    <w:rsid w:val="2D763723"/>
    <w:rsid w:val="2D953D2C"/>
    <w:rsid w:val="2DA42F6E"/>
    <w:rsid w:val="2DBB069E"/>
    <w:rsid w:val="2DC475A8"/>
    <w:rsid w:val="2DDA3448"/>
    <w:rsid w:val="2DDD44FF"/>
    <w:rsid w:val="2DEE6F55"/>
    <w:rsid w:val="2E0D67EA"/>
    <w:rsid w:val="2E3C6B5B"/>
    <w:rsid w:val="2E402DEC"/>
    <w:rsid w:val="2E5F45A1"/>
    <w:rsid w:val="2E633AC2"/>
    <w:rsid w:val="2E7ACA1C"/>
    <w:rsid w:val="2E9C0F87"/>
    <w:rsid w:val="2EA81517"/>
    <w:rsid w:val="2EAC3D49"/>
    <w:rsid w:val="2EBF0DD8"/>
    <w:rsid w:val="2ED50453"/>
    <w:rsid w:val="2EE87D82"/>
    <w:rsid w:val="2F0B565A"/>
    <w:rsid w:val="2F1808D1"/>
    <w:rsid w:val="2F4D56BE"/>
    <w:rsid w:val="2F681583"/>
    <w:rsid w:val="2F735768"/>
    <w:rsid w:val="2F8E3FFD"/>
    <w:rsid w:val="2FAF3600"/>
    <w:rsid w:val="2FD2007D"/>
    <w:rsid w:val="2FD46A86"/>
    <w:rsid w:val="2FDA2DB1"/>
    <w:rsid w:val="2FDB4C6B"/>
    <w:rsid w:val="2FDFBA72"/>
    <w:rsid w:val="2FF376C5"/>
    <w:rsid w:val="2FFF8867"/>
    <w:rsid w:val="30113460"/>
    <w:rsid w:val="302B0A10"/>
    <w:rsid w:val="303F75E4"/>
    <w:rsid w:val="307519EB"/>
    <w:rsid w:val="30785015"/>
    <w:rsid w:val="30982EC0"/>
    <w:rsid w:val="30A61CC0"/>
    <w:rsid w:val="30AC0193"/>
    <w:rsid w:val="30B50396"/>
    <w:rsid w:val="30C30AA6"/>
    <w:rsid w:val="30D0394F"/>
    <w:rsid w:val="30D211E7"/>
    <w:rsid w:val="30D62A44"/>
    <w:rsid w:val="30DC7127"/>
    <w:rsid w:val="310E5509"/>
    <w:rsid w:val="313A63D7"/>
    <w:rsid w:val="314804C0"/>
    <w:rsid w:val="315E528F"/>
    <w:rsid w:val="317A4B67"/>
    <w:rsid w:val="317C0BCD"/>
    <w:rsid w:val="31821835"/>
    <w:rsid w:val="31896CD8"/>
    <w:rsid w:val="319055AA"/>
    <w:rsid w:val="319779EB"/>
    <w:rsid w:val="31983647"/>
    <w:rsid w:val="31A82E96"/>
    <w:rsid w:val="31DC7834"/>
    <w:rsid w:val="321C5A59"/>
    <w:rsid w:val="321F664B"/>
    <w:rsid w:val="32517885"/>
    <w:rsid w:val="327A0EC0"/>
    <w:rsid w:val="32DD4FAB"/>
    <w:rsid w:val="32EE06BC"/>
    <w:rsid w:val="32FA05AD"/>
    <w:rsid w:val="3320272B"/>
    <w:rsid w:val="3324631F"/>
    <w:rsid w:val="332EE33E"/>
    <w:rsid w:val="33414566"/>
    <w:rsid w:val="3349786F"/>
    <w:rsid w:val="33601D92"/>
    <w:rsid w:val="339729B4"/>
    <w:rsid w:val="339741F1"/>
    <w:rsid w:val="33B444E3"/>
    <w:rsid w:val="33B74D26"/>
    <w:rsid w:val="33D726B5"/>
    <w:rsid w:val="340A5CFB"/>
    <w:rsid w:val="34643001"/>
    <w:rsid w:val="346F60D7"/>
    <w:rsid w:val="346F7CB4"/>
    <w:rsid w:val="34776C55"/>
    <w:rsid w:val="349D49F2"/>
    <w:rsid w:val="34E549DB"/>
    <w:rsid w:val="350104A3"/>
    <w:rsid w:val="35034B09"/>
    <w:rsid w:val="35145978"/>
    <w:rsid w:val="351A72AD"/>
    <w:rsid w:val="35313D1A"/>
    <w:rsid w:val="35341D1A"/>
    <w:rsid w:val="353F1341"/>
    <w:rsid w:val="3541679E"/>
    <w:rsid w:val="355C48AD"/>
    <w:rsid w:val="356D5FA2"/>
    <w:rsid w:val="3571067D"/>
    <w:rsid w:val="3590276F"/>
    <w:rsid w:val="3595385E"/>
    <w:rsid w:val="35981FC2"/>
    <w:rsid w:val="359957E8"/>
    <w:rsid w:val="35AB313F"/>
    <w:rsid w:val="35B71A6F"/>
    <w:rsid w:val="35CA3839"/>
    <w:rsid w:val="35D02213"/>
    <w:rsid w:val="36003DA0"/>
    <w:rsid w:val="36072229"/>
    <w:rsid w:val="36130C47"/>
    <w:rsid w:val="362B4280"/>
    <w:rsid w:val="36367025"/>
    <w:rsid w:val="363B4096"/>
    <w:rsid w:val="3640708F"/>
    <w:rsid w:val="364E2CFC"/>
    <w:rsid w:val="365156E9"/>
    <w:rsid w:val="368F1703"/>
    <w:rsid w:val="3699519F"/>
    <w:rsid w:val="36B96050"/>
    <w:rsid w:val="36F61A94"/>
    <w:rsid w:val="375458D3"/>
    <w:rsid w:val="37926A3C"/>
    <w:rsid w:val="37A53F0D"/>
    <w:rsid w:val="37AA5399"/>
    <w:rsid w:val="37AF481E"/>
    <w:rsid w:val="37BE2D84"/>
    <w:rsid w:val="37DF4236"/>
    <w:rsid w:val="3807783E"/>
    <w:rsid w:val="380F1889"/>
    <w:rsid w:val="38233169"/>
    <w:rsid w:val="3825542A"/>
    <w:rsid w:val="38265C2B"/>
    <w:rsid w:val="38607DE7"/>
    <w:rsid w:val="38954EC6"/>
    <w:rsid w:val="38D160C4"/>
    <w:rsid w:val="38F8573A"/>
    <w:rsid w:val="390C7ABE"/>
    <w:rsid w:val="390F4678"/>
    <w:rsid w:val="391C1E35"/>
    <w:rsid w:val="391D315E"/>
    <w:rsid w:val="392B32DA"/>
    <w:rsid w:val="392C1632"/>
    <w:rsid w:val="393A2270"/>
    <w:rsid w:val="393B7CF1"/>
    <w:rsid w:val="39423DBA"/>
    <w:rsid w:val="3951412A"/>
    <w:rsid w:val="395C7C76"/>
    <w:rsid w:val="39653F4D"/>
    <w:rsid w:val="39743AD8"/>
    <w:rsid w:val="3976087D"/>
    <w:rsid w:val="39D244FF"/>
    <w:rsid w:val="39EC42BA"/>
    <w:rsid w:val="3A0D004A"/>
    <w:rsid w:val="3A3F1B1E"/>
    <w:rsid w:val="3ACC4283"/>
    <w:rsid w:val="3ADD6C0E"/>
    <w:rsid w:val="3AE07F36"/>
    <w:rsid w:val="3B4262F3"/>
    <w:rsid w:val="3B634A70"/>
    <w:rsid w:val="3B674E03"/>
    <w:rsid w:val="3B7A10AA"/>
    <w:rsid w:val="3B7A66AA"/>
    <w:rsid w:val="3B8C2D8A"/>
    <w:rsid w:val="3B9F74EF"/>
    <w:rsid w:val="3BF6E02A"/>
    <w:rsid w:val="3C16066D"/>
    <w:rsid w:val="3C1B2328"/>
    <w:rsid w:val="3C2974B3"/>
    <w:rsid w:val="3C4A1EF3"/>
    <w:rsid w:val="3C5D41C5"/>
    <w:rsid w:val="3C623D88"/>
    <w:rsid w:val="3C7A4DFC"/>
    <w:rsid w:val="3CB97892"/>
    <w:rsid w:val="3CCF60D3"/>
    <w:rsid w:val="3CD704DD"/>
    <w:rsid w:val="3D0213C9"/>
    <w:rsid w:val="3D09609A"/>
    <w:rsid w:val="3D2C5607"/>
    <w:rsid w:val="3D347EBE"/>
    <w:rsid w:val="3D3B1C1A"/>
    <w:rsid w:val="3D582F4C"/>
    <w:rsid w:val="3D6F51D8"/>
    <w:rsid w:val="3D7D7AB7"/>
    <w:rsid w:val="3D9B618F"/>
    <w:rsid w:val="3DAA3F14"/>
    <w:rsid w:val="3DB32A2D"/>
    <w:rsid w:val="3DBE100C"/>
    <w:rsid w:val="3DCF2C73"/>
    <w:rsid w:val="3DD31EFC"/>
    <w:rsid w:val="3DEF07D4"/>
    <w:rsid w:val="3DFF801C"/>
    <w:rsid w:val="3E1C2D73"/>
    <w:rsid w:val="3E4F1453"/>
    <w:rsid w:val="3E626A14"/>
    <w:rsid w:val="3E747A08"/>
    <w:rsid w:val="3E8360E6"/>
    <w:rsid w:val="3E906524"/>
    <w:rsid w:val="3E987811"/>
    <w:rsid w:val="3EAC786F"/>
    <w:rsid w:val="3EB036AD"/>
    <w:rsid w:val="3EC93CE2"/>
    <w:rsid w:val="3ECD57BB"/>
    <w:rsid w:val="3EF335E1"/>
    <w:rsid w:val="3EF717DC"/>
    <w:rsid w:val="3EFD3E70"/>
    <w:rsid w:val="3EFE1167"/>
    <w:rsid w:val="3F1E4982"/>
    <w:rsid w:val="3F377278"/>
    <w:rsid w:val="3F6F342F"/>
    <w:rsid w:val="3F7F1D38"/>
    <w:rsid w:val="3F8B3904"/>
    <w:rsid w:val="3F9C2846"/>
    <w:rsid w:val="3FA51CB3"/>
    <w:rsid w:val="3FDFA889"/>
    <w:rsid w:val="3FE76567"/>
    <w:rsid w:val="401223A7"/>
    <w:rsid w:val="40572841"/>
    <w:rsid w:val="40661CBD"/>
    <w:rsid w:val="40661F89"/>
    <w:rsid w:val="40747DF6"/>
    <w:rsid w:val="40786313"/>
    <w:rsid w:val="40813AF9"/>
    <w:rsid w:val="40AB5F66"/>
    <w:rsid w:val="40B75F3A"/>
    <w:rsid w:val="40C50AD3"/>
    <w:rsid w:val="40E96B56"/>
    <w:rsid w:val="41390524"/>
    <w:rsid w:val="416C1C71"/>
    <w:rsid w:val="416C69B7"/>
    <w:rsid w:val="416E7C67"/>
    <w:rsid w:val="41731362"/>
    <w:rsid w:val="41C66438"/>
    <w:rsid w:val="41C77552"/>
    <w:rsid w:val="41CA1806"/>
    <w:rsid w:val="41CF3183"/>
    <w:rsid w:val="41DA54D8"/>
    <w:rsid w:val="41EA3495"/>
    <w:rsid w:val="41EB049F"/>
    <w:rsid w:val="42256110"/>
    <w:rsid w:val="4226071D"/>
    <w:rsid w:val="42482C99"/>
    <w:rsid w:val="42686831"/>
    <w:rsid w:val="42C8119D"/>
    <w:rsid w:val="43056A83"/>
    <w:rsid w:val="431632BC"/>
    <w:rsid w:val="43407B62"/>
    <w:rsid w:val="438A4BDD"/>
    <w:rsid w:val="43C128B3"/>
    <w:rsid w:val="43ED0779"/>
    <w:rsid w:val="43F8298F"/>
    <w:rsid w:val="44006D3C"/>
    <w:rsid w:val="440D3A32"/>
    <w:rsid w:val="441659D2"/>
    <w:rsid w:val="44443577"/>
    <w:rsid w:val="444B1319"/>
    <w:rsid w:val="447E312A"/>
    <w:rsid w:val="44814FC0"/>
    <w:rsid w:val="448B0C47"/>
    <w:rsid w:val="44A679B1"/>
    <w:rsid w:val="44C60C63"/>
    <w:rsid w:val="44D4552D"/>
    <w:rsid w:val="44D84400"/>
    <w:rsid w:val="44DA081F"/>
    <w:rsid w:val="44DC4000"/>
    <w:rsid w:val="44E328F5"/>
    <w:rsid w:val="44E51693"/>
    <w:rsid w:val="4518783B"/>
    <w:rsid w:val="451D5084"/>
    <w:rsid w:val="453B44A5"/>
    <w:rsid w:val="456217DF"/>
    <w:rsid w:val="4575072F"/>
    <w:rsid w:val="45830DCE"/>
    <w:rsid w:val="458661B6"/>
    <w:rsid w:val="45C536D0"/>
    <w:rsid w:val="45FB325E"/>
    <w:rsid w:val="46000009"/>
    <w:rsid w:val="4616768B"/>
    <w:rsid w:val="46313BB8"/>
    <w:rsid w:val="463830C3"/>
    <w:rsid w:val="4639650C"/>
    <w:rsid w:val="466462B4"/>
    <w:rsid w:val="467C702F"/>
    <w:rsid w:val="468F1A7D"/>
    <w:rsid w:val="46BE34E7"/>
    <w:rsid w:val="46DA542E"/>
    <w:rsid w:val="46FA6014"/>
    <w:rsid w:val="46FF778E"/>
    <w:rsid w:val="470B23FB"/>
    <w:rsid w:val="470D1EAB"/>
    <w:rsid w:val="472F6522"/>
    <w:rsid w:val="474F01CE"/>
    <w:rsid w:val="47627A36"/>
    <w:rsid w:val="478F03E8"/>
    <w:rsid w:val="47C6636F"/>
    <w:rsid w:val="47EE3A5A"/>
    <w:rsid w:val="47FD752B"/>
    <w:rsid w:val="485F443A"/>
    <w:rsid w:val="487C1EE1"/>
    <w:rsid w:val="48983DF2"/>
    <w:rsid w:val="48BF75E9"/>
    <w:rsid w:val="48C44F06"/>
    <w:rsid w:val="48E2521F"/>
    <w:rsid w:val="48EE64A5"/>
    <w:rsid w:val="4905747A"/>
    <w:rsid w:val="493F20C4"/>
    <w:rsid w:val="49402541"/>
    <w:rsid w:val="49420ABC"/>
    <w:rsid w:val="494574C2"/>
    <w:rsid w:val="494616A5"/>
    <w:rsid w:val="495825DA"/>
    <w:rsid w:val="495E1FB7"/>
    <w:rsid w:val="49615840"/>
    <w:rsid w:val="497B5393"/>
    <w:rsid w:val="499A6821"/>
    <w:rsid w:val="49CA6807"/>
    <w:rsid w:val="49D879D2"/>
    <w:rsid w:val="49EC5A88"/>
    <w:rsid w:val="49ED1880"/>
    <w:rsid w:val="4A084BAC"/>
    <w:rsid w:val="4A19522C"/>
    <w:rsid w:val="4A460EEE"/>
    <w:rsid w:val="4A7A23FB"/>
    <w:rsid w:val="4A8B6FCA"/>
    <w:rsid w:val="4AAD5918"/>
    <w:rsid w:val="4AC30D5C"/>
    <w:rsid w:val="4AD147CB"/>
    <w:rsid w:val="4ADB7653"/>
    <w:rsid w:val="4AE840F0"/>
    <w:rsid w:val="4B0B310E"/>
    <w:rsid w:val="4B376238"/>
    <w:rsid w:val="4B3E2640"/>
    <w:rsid w:val="4B524331"/>
    <w:rsid w:val="4B7342A7"/>
    <w:rsid w:val="4B74337C"/>
    <w:rsid w:val="4B8200F2"/>
    <w:rsid w:val="4B900758"/>
    <w:rsid w:val="4B9A1834"/>
    <w:rsid w:val="4BAB14CA"/>
    <w:rsid w:val="4BAE618B"/>
    <w:rsid w:val="4BD00919"/>
    <w:rsid w:val="4BD905AE"/>
    <w:rsid w:val="4BDB773A"/>
    <w:rsid w:val="4C02723A"/>
    <w:rsid w:val="4C1E560B"/>
    <w:rsid w:val="4C354124"/>
    <w:rsid w:val="4C50672F"/>
    <w:rsid w:val="4C58104F"/>
    <w:rsid w:val="4C80700C"/>
    <w:rsid w:val="4C916C2A"/>
    <w:rsid w:val="4CAB76D1"/>
    <w:rsid w:val="4CCD2790"/>
    <w:rsid w:val="4CD51490"/>
    <w:rsid w:val="4CE41265"/>
    <w:rsid w:val="4D174385"/>
    <w:rsid w:val="4D302B8E"/>
    <w:rsid w:val="4D7E259D"/>
    <w:rsid w:val="4DD96AE5"/>
    <w:rsid w:val="4DDD3C2F"/>
    <w:rsid w:val="4DE041C1"/>
    <w:rsid w:val="4DFE1891"/>
    <w:rsid w:val="4DFE254E"/>
    <w:rsid w:val="4DFF1C65"/>
    <w:rsid w:val="4E096817"/>
    <w:rsid w:val="4E1E76B5"/>
    <w:rsid w:val="4E21448E"/>
    <w:rsid w:val="4E7B1FCD"/>
    <w:rsid w:val="4E8642F1"/>
    <w:rsid w:val="4EAF08F3"/>
    <w:rsid w:val="4EC97B4E"/>
    <w:rsid w:val="4EF43951"/>
    <w:rsid w:val="4EF46414"/>
    <w:rsid w:val="4EFF1117"/>
    <w:rsid w:val="4F3E3390"/>
    <w:rsid w:val="4F591587"/>
    <w:rsid w:val="4FA830FD"/>
    <w:rsid w:val="4FA95B6E"/>
    <w:rsid w:val="4FAD4948"/>
    <w:rsid w:val="4FCB541F"/>
    <w:rsid w:val="4FD63DB7"/>
    <w:rsid w:val="4FDD0D75"/>
    <w:rsid w:val="4FFF6385"/>
    <w:rsid w:val="50067399"/>
    <w:rsid w:val="501970B7"/>
    <w:rsid w:val="502B73AB"/>
    <w:rsid w:val="50352B33"/>
    <w:rsid w:val="503F29AA"/>
    <w:rsid w:val="505B0E8F"/>
    <w:rsid w:val="505B37D9"/>
    <w:rsid w:val="50645371"/>
    <w:rsid w:val="5065520B"/>
    <w:rsid w:val="50716C05"/>
    <w:rsid w:val="50737B8A"/>
    <w:rsid w:val="509666D7"/>
    <w:rsid w:val="50AF5AEB"/>
    <w:rsid w:val="50DC644B"/>
    <w:rsid w:val="50FA104E"/>
    <w:rsid w:val="510214C9"/>
    <w:rsid w:val="510A0819"/>
    <w:rsid w:val="510C366A"/>
    <w:rsid w:val="514068E4"/>
    <w:rsid w:val="514B3CFC"/>
    <w:rsid w:val="51534AC5"/>
    <w:rsid w:val="519876B8"/>
    <w:rsid w:val="51AF1547"/>
    <w:rsid w:val="51C0562E"/>
    <w:rsid w:val="51D039E5"/>
    <w:rsid w:val="51DF63F3"/>
    <w:rsid w:val="52086C80"/>
    <w:rsid w:val="52185CBC"/>
    <w:rsid w:val="52260855"/>
    <w:rsid w:val="5229185E"/>
    <w:rsid w:val="524151D7"/>
    <w:rsid w:val="524E3F98"/>
    <w:rsid w:val="52742B53"/>
    <w:rsid w:val="52811E68"/>
    <w:rsid w:val="52883081"/>
    <w:rsid w:val="528F1931"/>
    <w:rsid w:val="52906C00"/>
    <w:rsid w:val="52A51332"/>
    <w:rsid w:val="52C7738F"/>
    <w:rsid w:val="52E87641"/>
    <w:rsid w:val="53E64970"/>
    <w:rsid w:val="53FB1159"/>
    <w:rsid w:val="54055868"/>
    <w:rsid w:val="543750FD"/>
    <w:rsid w:val="5438153A"/>
    <w:rsid w:val="544A72F2"/>
    <w:rsid w:val="544D5C90"/>
    <w:rsid w:val="54574A01"/>
    <w:rsid w:val="546B0211"/>
    <w:rsid w:val="546B0F4A"/>
    <w:rsid w:val="546B719F"/>
    <w:rsid w:val="54712998"/>
    <w:rsid w:val="548B4641"/>
    <w:rsid w:val="54F2189F"/>
    <w:rsid w:val="55200136"/>
    <w:rsid w:val="55284B87"/>
    <w:rsid w:val="55340E5C"/>
    <w:rsid w:val="554051FA"/>
    <w:rsid w:val="557C2539"/>
    <w:rsid w:val="557C2750"/>
    <w:rsid w:val="557D539A"/>
    <w:rsid w:val="55820257"/>
    <w:rsid w:val="55837EB9"/>
    <w:rsid w:val="55966DEF"/>
    <w:rsid w:val="55A4770D"/>
    <w:rsid w:val="55B15523"/>
    <w:rsid w:val="55BD1934"/>
    <w:rsid w:val="55C23AE2"/>
    <w:rsid w:val="55D21FF1"/>
    <w:rsid w:val="55DB024F"/>
    <w:rsid w:val="55F20265"/>
    <w:rsid w:val="560162DD"/>
    <w:rsid w:val="56141D44"/>
    <w:rsid w:val="561E5C2D"/>
    <w:rsid w:val="56521E02"/>
    <w:rsid w:val="56577BA9"/>
    <w:rsid w:val="565F3E59"/>
    <w:rsid w:val="568B24D8"/>
    <w:rsid w:val="56C460E4"/>
    <w:rsid w:val="56DB3D0C"/>
    <w:rsid w:val="56F00EA2"/>
    <w:rsid w:val="56F444EE"/>
    <w:rsid w:val="56FE2A8D"/>
    <w:rsid w:val="5725778A"/>
    <w:rsid w:val="5726630F"/>
    <w:rsid w:val="572C35BD"/>
    <w:rsid w:val="57345A6A"/>
    <w:rsid w:val="574868BE"/>
    <w:rsid w:val="577B5E13"/>
    <w:rsid w:val="578641A4"/>
    <w:rsid w:val="57866F84"/>
    <w:rsid w:val="57B54FE2"/>
    <w:rsid w:val="57F02FB7"/>
    <w:rsid w:val="58055D78"/>
    <w:rsid w:val="581275AD"/>
    <w:rsid w:val="58455A09"/>
    <w:rsid w:val="584667E1"/>
    <w:rsid w:val="58951D01"/>
    <w:rsid w:val="58970CA2"/>
    <w:rsid w:val="58A2137B"/>
    <w:rsid w:val="58A4751C"/>
    <w:rsid w:val="58BC1F39"/>
    <w:rsid w:val="58C21E6A"/>
    <w:rsid w:val="58C2612B"/>
    <w:rsid w:val="58CB36FC"/>
    <w:rsid w:val="58E467E4"/>
    <w:rsid w:val="58FE5C81"/>
    <w:rsid w:val="591C2221"/>
    <w:rsid w:val="59287642"/>
    <w:rsid w:val="59300EDF"/>
    <w:rsid w:val="593E16D1"/>
    <w:rsid w:val="5963595B"/>
    <w:rsid w:val="5978263A"/>
    <w:rsid w:val="59951DA2"/>
    <w:rsid w:val="599E439A"/>
    <w:rsid w:val="59B112C8"/>
    <w:rsid w:val="59C444FD"/>
    <w:rsid w:val="59F73624"/>
    <w:rsid w:val="5A3A4531"/>
    <w:rsid w:val="5A3D5912"/>
    <w:rsid w:val="5A48722B"/>
    <w:rsid w:val="5A531AE8"/>
    <w:rsid w:val="5A7D1493"/>
    <w:rsid w:val="5AD71099"/>
    <w:rsid w:val="5AED7BD2"/>
    <w:rsid w:val="5B0853BA"/>
    <w:rsid w:val="5B3D0A3D"/>
    <w:rsid w:val="5B4361C9"/>
    <w:rsid w:val="5B7E373F"/>
    <w:rsid w:val="5B874E3C"/>
    <w:rsid w:val="5B982433"/>
    <w:rsid w:val="5B9B39CC"/>
    <w:rsid w:val="5BCA1926"/>
    <w:rsid w:val="5BEF3DC3"/>
    <w:rsid w:val="5C7368BB"/>
    <w:rsid w:val="5C814547"/>
    <w:rsid w:val="5C923B59"/>
    <w:rsid w:val="5CAC586B"/>
    <w:rsid w:val="5CAC7D1A"/>
    <w:rsid w:val="5CAE75C8"/>
    <w:rsid w:val="5CB0091F"/>
    <w:rsid w:val="5CB62283"/>
    <w:rsid w:val="5CDA7564"/>
    <w:rsid w:val="5D386981"/>
    <w:rsid w:val="5D4F4A26"/>
    <w:rsid w:val="5D60726C"/>
    <w:rsid w:val="5D7C53FE"/>
    <w:rsid w:val="5DA34A2F"/>
    <w:rsid w:val="5DBF425C"/>
    <w:rsid w:val="5E410B70"/>
    <w:rsid w:val="5E874082"/>
    <w:rsid w:val="5EA64D59"/>
    <w:rsid w:val="5EC965A2"/>
    <w:rsid w:val="5ECE5416"/>
    <w:rsid w:val="5ED44DA1"/>
    <w:rsid w:val="5ED602A4"/>
    <w:rsid w:val="5F1E2439"/>
    <w:rsid w:val="5F2A335E"/>
    <w:rsid w:val="5F2D4656"/>
    <w:rsid w:val="5F3209BE"/>
    <w:rsid w:val="5F366A5E"/>
    <w:rsid w:val="5F434D20"/>
    <w:rsid w:val="5F994DE4"/>
    <w:rsid w:val="5FA94817"/>
    <w:rsid w:val="5FB043F7"/>
    <w:rsid w:val="5FFE35F8"/>
    <w:rsid w:val="600A7C53"/>
    <w:rsid w:val="6038523E"/>
    <w:rsid w:val="603E333C"/>
    <w:rsid w:val="60441097"/>
    <w:rsid w:val="604F281C"/>
    <w:rsid w:val="606F595D"/>
    <w:rsid w:val="60A02DED"/>
    <w:rsid w:val="60B37BB5"/>
    <w:rsid w:val="60BE4E95"/>
    <w:rsid w:val="60C159A9"/>
    <w:rsid w:val="60D01782"/>
    <w:rsid w:val="6105554A"/>
    <w:rsid w:val="610B31B4"/>
    <w:rsid w:val="613A3445"/>
    <w:rsid w:val="613F0556"/>
    <w:rsid w:val="61596B68"/>
    <w:rsid w:val="616D6F94"/>
    <w:rsid w:val="61780008"/>
    <w:rsid w:val="61870E92"/>
    <w:rsid w:val="61A76187"/>
    <w:rsid w:val="61AF5561"/>
    <w:rsid w:val="61BE1CB5"/>
    <w:rsid w:val="61CA7092"/>
    <w:rsid w:val="61E42219"/>
    <w:rsid w:val="61FE4354"/>
    <w:rsid w:val="620104F6"/>
    <w:rsid w:val="620D1467"/>
    <w:rsid w:val="62251F1F"/>
    <w:rsid w:val="622C51EF"/>
    <w:rsid w:val="62347F26"/>
    <w:rsid w:val="62523DDE"/>
    <w:rsid w:val="625B620F"/>
    <w:rsid w:val="62620190"/>
    <w:rsid w:val="62B357E6"/>
    <w:rsid w:val="62D10052"/>
    <w:rsid w:val="62EE47AC"/>
    <w:rsid w:val="62F94FD8"/>
    <w:rsid w:val="630237A6"/>
    <w:rsid w:val="631D37BF"/>
    <w:rsid w:val="633D725E"/>
    <w:rsid w:val="634C3B32"/>
    <w:rsid w:val="63844E4C"/>
    <w:rsid w:val="639962F3"/>
    <w:rsid w:val="63D651F3"/>
    <w:rsid w:val="63EC72F9"/>
    <w:rsid w:val="63F3438F"/>
    <w:rsid w:val="640135E7"/>
    <w:rsid w:val="64684FBF"/>
    <w:rsid w:val="647F0F0E"/>
    <w:rsid w:val="64A16B26"/>
    <w:rsid w:val="64AD2180"/>
    <w:rsid w:val="64C0772E"/>
    <w:rsid w:val="64E35650"/>
    <w:rsid w:val="64FA201C"/>
    <w:rsid w:val="651548E6"/>
    <w:rsid w:val="65401D3F"/>
    <w:rsid w:val="655067F7"/>
    <w:rsid w:val="655503CE"/>
    <w:rsid w:val="656D07F8"/>
    <w:rsid w:val="65A30E59"/>
    <w:rsid w:val="65AD5D5E"/>
    <w:rsid w:val="65D27446"/>
    <w:rsid w:val="65DD3899"/>
    <w:rsid w:val="65DE5A98"/>
    <w:rsid w:val="65F44455"/>
    <w:rsid w:val="660367E5"/>
    <w:rsid w:val="66050E4B"/>
    <w:rsid w:val="66150351"/>
    <w:rsid w:val="661F0E5C"/>
    <w:rsid w:val="66216657"/>
    <w:rsid w:val="66272CC0"/>
    <w:rsid w:val="664065D2"/>
    <w:rsid w:val="665477F1"/>
    <w:rsid w:val="665D1B75"/>
    <w:rsid w:val="66611986"/>
    <w:rsid w:val="66D16DBA"/>
    <w:rsid w:val="66D87317"/>
    <w:rsid w:val="66DD32F0"/>
    <w:rsid w:val="66E82263"/>
    <w:rsid w:val="66EA1469"/>
    <w:rsid w:val="6723497B"/>
    <w:rsid w:val="673F4E70"/>
    <w:rsid w:val="67447380"/>
    <w:rsid w:val="6749577F"/>
    <w:rsid w:val="67596FAF"/>
    <w:rsid w:val="675A2B98"/>
    <w:rsid w:val="676A1537"/>
    <w:rsid w:val="67710EC2"/>
    <w:rsid w:val="677F14DD"/>
    <w:rsid w:val="67D0475F"/>
    <w:rsid w:val="67FA69AA"/>
    <w:rsid w:val="680D207D"/>
    <w:rsid w:val="6834329F"/>
    <w:rsid w:val="683E611F"/>
    <w:rsid w:val="684B1788"/>
    <w:rsid w:val="69136851"/>
    <w:rsid w:val="691E0688"/>
    <w:rsid w:val="6924760F"/>
    <w:rsid w:val="693F23B7"/>
    <w:rsid w:val="69754B58"/>
    <w:rsid w:val="699456BD"/>
    <w:rsid w:val="699C0F47"/>
    <w:rsid w:val="69B561FB"/>
    <w:rsid w:val="69F3745B"/>
    <w:rsid w:val="6A3332E2"/>
    <w:rsid w:val="6A352CCF"/>
    <w:rsid w:val="6A53447E"/>
    <w:rsid w:val="6AA92C8E"/>
    <w:rsid w:val="6AAF4B97"/>
    <w:rsid w:val="6ADF18A4"/>
    <w:rsid w:val="6ADF41DF"/>
    <w:rsid w:val="6AED4E26"/>
    <w:rsid w:val="6B1732C2"/>
    <w:rsid w:val="6B2525D8"/>
    <w:rsid w:val="6B356FEF"/>
    <w:rsid w:val="6B422E41"/>
    <w:rsid w:val="6B80746E"/>
    <w:rsid w:val="6B8C134B"/>
    <w:rsid w:val="6B934E0A"/>
    <w:rsid w:val="6BA41A31"/>
    <w:rsid w:val="6BBF3CDC"/>
    <w:rsid w:val="6C24305A"/>
    <w:rsid w:val="6C375151"/>
    <w:rsid w:val="6C4B3948"/>
    <w:rsid w:val="6C7E0E2A"/>
    <w:rsid w:val="6C7F158F"/>
    <w:rsid w:val="6C822BFD"/>
    <w:rsid w:val="6C9B4605"/>
    <w:rsid w:val="6C9D45E1"/>
    <w:rsid w:val="6CBB3973"/>
    <w:rsid w:val="6D2662B3"/>
    <w:rsid w:val="6D365CB6"/>
    <w:rsid w:val="6D457058"/>
    <w:rsid w:val="6D4C3527"/>
    <w:rsid w:val="6D7E14B2"/>
    <w:rsid w:val="6D961C5D"/>
    <w:rsid w:val="6DAC44F3"/>
    <w:rsid w:val="6DEA788D"/>
    <w:rsid w:val="6DEE423B"/>
    <w:rsid w:val="6DF3098D"/>
    <w:rsid w:val="6E0127B0"/>
    <w:rsid w:val="6E1C12B7"/>
    <w:rsid w:val="6E5518BE"/>
    <w:rsid w:val="6E5D4C17"/>
    <w:rsid w:val="6EA84B60"/>
    <w:rsid w:val="6EC04942"/>
    <w:rsid w:val="6EC43863"/>
    <w:rsid w:val="6EEB5D7F"/>
    <w:rsid w:val="6F0A6A92"/>
    <w:rsid w:val="6F141779"/>
    <w:rsid w:val="6F3C270D"/>
    <w:rsid w:val="6F4457CC"/>
    <w:rsid w:val="6F4C394F"/>
    <w:rsid w:val="6F5B35D4"/>
    <w:rsid w:val="6F68033A"/>
    <w:rsid w:val="6F7B94FA"/>
    <w:rsid w:val="6F8F7748"/>
    <w:rsid w:val="6FCD5D98"/>
    <w:rsid w:val="6FF03AFE"/>
    <w:rsid w:val="6FFFAA16"/>
    <w:rsid w:val="704A4D27"/>
    <w:rsid w:val="704E12D0"/>
    <w:rsid w:val="707D6E64"/>
    <w:rsid w:val="70827584"/>
    <w:rsid w:val="708A7E30"/>
    <w:rsid w:val="70A01FD4"/>
    <w:rsid w:val="70AC4F67"/>
    <w:rsid w:val="70B544F8"/>
    <w:rsid w:val="70B65447"/>
    <w:rsid w:val="70BC0241"/>
    <w:rsid w:val="70CB669B"/>
    <w:rsid w:val="70EC4652"/>
    <w:rsid w:val="70FD48EC"/>
    <w:rsid w:val="71155816"/>
    <w:rsid w:val="71221A16"/>
    <w:rsid w:val="712944B7"/>
    <w:rsid w:val="712F5E4B"/>
    <w:rsid w:val="713D0EFC"/>
    <w:rsid w:val="715F700B"/>
    <w:rsid w:val="717C6310"/>
    <w:rsid w:val="718B65B7"/>
    <w:rsid w:val="719A0F60"/>
    <w:rsid w:val="71A359F0"/>
    <w:rsid w:val="71BE777B"/>
    <w:rsid w:val="71E47B6C"/>
    <w:rsid w:val="71EA2541"/>
    <w:rsid w:val="71EC3F35"/>
    <w:rsid w:val="72123A48"/>
    <w:rsid w:val="725D36DD"/>
    <w:rsid w:val="727A6797"/>
    <w:rsid w:val="728D3D7E"/>
    <w:rsid w:val="72960BBB"/>
    <w:rsid w:val="72B360F0"/>
    <w:rsid w:val="72B54589"/>
    <w:rsid w:val="72BE168B"/>
    <w:rsid w:val="72C6295A"/>
    <w:rsid w:val="72F83160"/>
    <w:rsid w:val="730A1149"/>
    <w:rsid w:val="730B44D4"/>
    <w:rsid w:val="73321351"/>
    <w:rsid w:val="73451BAF"/>
    <w:rsid w:val="734900E7"/>
    <w:rsid w:val="734E5C78"/>
    <w:rsid w:val="7375187B"/>
    <w:rsid w:val="73C43644"/>
    <w:rsid w:val="73CF94B0"/>
    <w:rsid w:val="73D524E5"/>
    <w:rsid w:val="73D80332"/>
    <w:rsid w:val="73E20E2C"/>
    <w:rsid w:val="73F33A68"/>
    <w:rsid w:val="741B5358"/>
    <w:rsid w:val="742224CF"/>
    <w:rsid w:val="7468630F"/>
    <w:rsid w:val="746E36DA"/>
    <w:rsid w:val="74A6030B"/>
    <w:rsid w:val="74A7893B"/>
    <w:rsid w:val="750B2FC0"/>
    <w:rsid w:val="75260BD6"/>
    <w:rsid w:val="7537556F"/>
    <w:rsid w:val="753D3667"/>
    <w:rsid w:val="754B6E9D"/>
    <w:rsid w:val="75546838"/>
    <w:rsid w:val="756D41B6"/>
    <w:rsid w:val="759578A1"/>
    <w:rsid w:val="75EA3234"/>
    <w:rsid w:val="75FD7AC5"/>
    <w:rsid w:val="75FE519E"/>
    <w:rsid w:val="760B4FB9"/>
    <w:rsid w:val="76170DCC"/>
    <w:rsid w:val="76476F70"/>
    <w:rsid w:val="76596D8E"/>
    <w:rsid w:val="765E777E"/>
    <w:rsid w:val="76985CAE"/>
    <w:rsid w:val="76A53BED"/>
    <w:rsid w:val="76B6278C"/>
    <w:rsid w:val="76E25C96"/>
    <w:rsid w:val="76EC20A9"/>
    <w:rsid w:val="77046E7C"/>
    <w:rsid w:val="77220C5B"/>
    <w:rsid w:val="7735695E"/>
    <w:rsid w:val="775708DD"/>
    <w:rsid w:val="77571FE5"/>
    <w:rsid w:val="775F6491"/>
    <w:rsid w:val="776E1655"/>
    <w:rsid w:val="777E8820"/>
    <w:rsid w:val="779C7CA8"/>
    <w:rsid w:val="77A81788"/>
    <w:rsid w:val="77AC692C"/>
    <w:rsid w:val="77AC6C64"/>
    <w:rsid w:val="77ED2F50"/>
    <w:rsid w:val="7820118F"/>
    <w:rsid w:val="7823097A"/>
    <w:rsid w:val="78355B98"/>
    <w:rsid w:val="78422AC1"/>
    <w:rsid w:val="78526E6F"/>
    <w:rsid w:val="7868289A"/>
    <w:rsid w:val="78683792"/>
    <w:rsid w:val="78B70AA7"/>
    <w:rsid w:val="78CE219D"/>
    <w:rsid w:val="790318C9"/>
    <w:rsid w:val="790C1713"/>
    <w:rsid w:val="79574165"/>
    <w:rsid w:val="796944EE"/>
    <w:rsid w:val="79C046BE"/>
    <w:rsid w:val="79C04763"/>
    <w:rsid w:val="79C91656"/>
    <w:rsid w:val="79CD2C51"/>
    <w:rsid w:val="79FA3F2A"/>
    <w:rsid w:val="79FD3A1E"/>
    <w:rsid w:val="7A056BAC"/>
    <w:rsid w:val="7A0B7B0A"/>
    <w:rsid w:val="7A132D73"/>
    <w:rsid w:val="7A1C7F96"/>
    <w:rsid w:val="7A2A6967"/>
    <w:rsid w:val="7A2D347F"/>
    <w:rsid w:val="7A417DD0"/>
    <w:rsid w:val="7A5940D5"/>
    <w:rsid w:val="7A7D082D"/>
    <w:rsid w:val="7A7E738E"/>
    <w:rsid w:val="7AC621FA"/>
    <w:rsid w:val="7AD32BE0"/>
    <w:rsid w:val="7AD5130A"/>
    <w:rsid w:val="7AF61F32"/>
    <w:rsid w:val="7B014BDB"/>
    <w:rsid w:val="7B045647"/>
    <w:rsid w:val="7B063660"/>
    <w:rsid w:val="7B0A1E5B"/>
    <w:rsid w:val="7B4B6523"/>
    <w:rsid w:val="7B5C58D7"/>
    <w:rsid w:val="7B625A7B"/>
    <w:rsid w:val="7B6D768F"/>
    <w:rsid w:val="7B863701"/>
    <w:rsid w:val="7B9AA773"/>
    <w:rsid w:val="7BB75A6B"/>
    <w:rsid w:val="7BD3296B"/>
    <w:rsid w:val="7BE6023B"/>
    <w:rsid w:val="7BEF2474"/>
    <w:rsid w:val="7BF77F14"/>
    <w:rsid w:val="7BFA7F7A"/>
    <w:rsid w:val="7BFE0505"/>
    <w:rsid w:val="7BFE99B5"/>
    <w:rsid w:val="7C222636"/>
    <w:rsid w:val="7C356567"/>
    <w:rsid w:val="7C52494C"/>
    <w:rsid w:val="7C5F6CFE"/>
    <w:rsid w:val="7C6A62AD"/>
    <w:rsid w:val="7C837AC1"/>
    <w:rsid w:val="7C96684D"/>
    <w:rsid w:val="7C9D55D9"/>
    <w:rsid w:val="7CC85951"/>
    <w:rsid w:val="7CFC0A63"/>
    <w:rsid w:val="7D165E47"/>
    <w:rsid w:val="7D1943FF"/>
    <w:rsid w:val="7D1D50FB"/>
    <w:rsid w:val="7D2D0569"/>
    <w:rsid w:val="7D6603E0"/>
    <w:rsid w:val="7D677C31"/>
    <w:rsid w:val="7D7362AA"/>
    <w:rsid w:val="7D960C66"/>
    <w:rsid w:val="7DAA6C39"/>
    <w:rsid w:val="7DC67C1E"/>
    <w:rsid w:val="7DCA6F51"/>
    <w:rsid w:val="7DD37DFE"/>
    <w:rsid w:val="7DD4710E"/>
    <w:rsid w:val="7DD6503A"/>
    <w:rsid w:val="7DEA5E45"/>
    <w:rsid w:val="7E014D71"/>
    <w:rsid w:val="7E0A255C"/>
    <w:rsid w:val="7E1E1DA3"/>
    <w:rsid w:val="7E2F0DB5"/>
    <w:rsid w:val="7E386B07"/>
    <w:rsid w:val="7E456BA8"/>
    <w:rsid w:val="7E4F507E"/>
    <w:rsid w:val="7E8D4CAE"/>
    <w:rsid w:val="7E9674B6"/>
    <w:rsid w:val="7E977CD1"/>
    <w:rsid w:val="7EA86627"/>
    <w:rsid w:val="7EB64559"/>
    <w:rsid w:val="7EBF75E0"/>
    <w:rsid w:val="7ED87949"/>
    <w:rsid w:val="7EE96B70"/>
    <w:rsid w:val="7EEF3A4D"/>
    <w:rsid w:val="7F0DDAA1"/>
    <w:rsid w:val="7F1F7A17"/>
    <w:rsid w:val="7F231565"/>
    <w:rsid w:val="7F297695"/>
    <w:rsid w:val="7F364DF4"/>
    <w:rsid w:val="7F3C8664"/>
    <w:rsid w:val="7F510368"/>
    <w:rsid w:val="7F5D4081"/>
    <w:rsid w:val="7F691199"/>
    <w:rsid w:val="7F8D3343"/>
    <w:rsid w:val="7F8F00B4"/>
    <w:rsid w:val="7FA41511"/>
    <w:rsid w:val="7FA64ACC"/>
    <w:rsid w:val="7FAC233B"/>
    <w:rsid w:val="7FB479ED"/>
    <w:rsid w:val="7FB9C086"/>
    <w:rsid w:val="7FCA0AE5"/>
    <w:rsid w:val="7FCC62EB"/>
    <w:rsid w:val="7FCC62F6"/>
    <w:rsid w:val="7FCC649B"/>
    <w:rsid w:val="7FD13A4C"/>
    <w:rsid w:val="7FEA4A50"/>
    <w:rsid w:val="7FEC3946"/>
    <w:rsid w:val="7FF089DB"/>
    <w:rsid w:val="7FF62F7B"/>
    <w:rsid w:val="7FFBDCB8"/>
    <w:rsid w:val="7FFF9126"/>
    <w:rsid w:val="92F7377C"/>
    <w:rsid w:val="A7DEA02F"/>
    <w:rsid w:val="AFFF17F7"/>
    <w:rsid w:val="BAFF9887"/>
    <w:rsid w:val="BD7B12BF"/>
    <w:rsid w:val="BDEA3DD6"/>
    <w:rsid w:val="BE3F2C82"/>
    <w:rsid w:val="D3FD0EF7"/>
    <w:rsid w:val="DBFFE507"/>
    <w:rsid w:val="DEB7BA22"/>
    <w:rsid w:val="DEBFBF77"/>
    <w:rsid w:val="DFDF78D1"/>
    <w:rsid w:val="DFEBE57C"/>
    <w:rsid w:val="E29E9069"/>
    <w:rsid w:val="E2DEC5EE"/>
    <w:rsid w:val="E75FF8D3"/>
    <w:rsid w:val="E77FADBE"/>
    <w:rsid w:val="EA6EBBA5"/>
    <w:rsid w:val="EBFF7B38"/>
    <w:rsid w:val="EEB949D0"/>
    <w:rsid w:val="EEE87407"/>
    <w:rsid w:val="EF2DAC9E"/>
    <w:rsid w:val="EF96DF12"/>
    <w:rsid w:val="EFAF29EA"/>
    <w:rsid w:val="EFE3791E"/>
    <w:rsid w:val="F3FF56FF"/>
    <w:rsid w:val="F59DCAC0"/>
    <w:rsid w:val="F97FAD23"/>
    <w:rsid w:val="FAFFA13C"/>
    <w:rsid w:val="FDDFE3F1"/>
    <w:rsid w:val="FDEF48D7"/>
    <w:rsid w:val="FDF1AAA0"/>
    <w:rsid w:val="FE3623FD"/>
    <w:rsid w:val="FE9FAB23"/>
    <w:rsid w:val="FEF720FF"/>
    <w:rsid w:val="FEF944CB"/>
    <w:rsid w:val="FEFB8F34"/>
    <w:rsid w:val="FF374476"/>
    <w:rsid w:val="FF576E36"/>
    <w:rsid w:val="FFDF0EC7"/>
    <w:rsid w:val="FFF52B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3">
    <w:name w:val="heading 1"/>
    <w:basedOn w:val="1"/>
    <w:next w:val="1"/>
    <w:link w:val="31"/>
    <w:qFormat/>
    <w:uiPriority w:val="0"/>
    <w:pPr>
      <w:jc w:val="left"/>
      <w:outlineLvl w:val="0"/>
    </w:pPr>
    <w:rPr>
      <w:rFonts w:hint="eastAsia" w:ascii="Times New Roman" w:hAnsi="Times New Roman" w:eastAsia="黑体" w:cs="Times New Roman"/>
      <w:kern w:val="44"/>
      <w:szCs w:val="32"/>
    </w:rPr>
  </w:style>
  <w:style w:type="paragraph" w:styleId="4">
    <w:name w:val="heading 2"/>
    <w:basedOn w:val="1"/>
    <w:next w:val="1"/>
    <w:link w:val="29"/>
    <w:unhideWhenUsed/>
    <w:qFormat/>
    <w:uiPriority w:val="0"/>
    <w:pPr>
      <w:jc w:val="left"/>
      <w:outlineLvl w:val="1"/>
    </w:pPr>
    <w:rPr>
      <w:rFonts w:hint="eastAsia" w:ascii="Times New Roman" w:hAnsi="Times New Roman" w:eastAsia="楷体_GB2312" w:cs="Times New Roman"/>
      <w:szCs w:val="32"/>
    </w:rPr>
  </w:style>
  <w:style w:type="paragraph" w:styleId="5">
    <w:name w:val="heading 3"/>
    <w:basedOn w:val="1"/>
    <w:next w:val="1"/>
    <w:link w:val="30"/>
    <w:unhideWhenUsed/>
    <w:qFormat/>
    <w:uiPriority w:val="0"/>
    <w:pPr>
      <w:jc w:val="left"/>
      <w:outlineLvl w:val="2"/>
    </w:pPr>
    <w:rPr>
      <w:rFonts w:hint="eastAsia" w:ascii="Times New Roman" w:hAnsi="Times New Roman" w:eastAsia="仿宋_GB2312" w:cs="Times New Roman"/>
      <w:szCs w:val="32"/>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index 5"/>
    <w:basedOn w:val="1"/>
    <w:next w:val="1"/>
    <w:qFormat/>
    <w:uiPriority w:val="0"/>
    <w:pPr>
      <w:ind w:left="1680"/>
    </w:pPr>
  </w:style>
  <w:style w:type="paragraph" w:styleId="13">
    <w:name w:val="annotation text"/>
    <w:basedOn w:val="1"/>
    <w:link w:val="38"/>
    <w:qFormat/>
    <w:uiPriority w:val="0"/>
    <w:pPr>
      <w:jc w:val="left"/>
    </w:pPr>
  </w:style>
  <w:style w:type="paragraph" w:styleId="14">
    <w:name w:val="Body Text"/>
    <w:basedOn w:val="1"/>
    <w:qFormat/>
    <w:uiPriority w:val="0"/>
    <w:pPr>
      <w:spacing w:after="120"/>
    </w:pPr>
  </w:style>
  <w:style w:type="paragraph" w:styleId="15">
    <w:name w:val="endnote text"/>
    <w:basedOn w:val="1"/>
    <w:qFormat/>
    <w:uiPriority w:val="0"/>
    <w:pPr>
      <w:snapToGrid w:val="0"/>
      <w:jc w:val="left"/>
    </w:pPr>
  </w:style>
  <w:style w:type="paragraph" w:styleId="16">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annotation subject"/>
    <w:basedOn w:val="13"/>
    <w:next w:val="13"/>
    <w:link w:val="39"/>
    <w:qFormat/>
    <w:uiPriority w:val="0"/>
    <w:rPr>
      <w:b/>
      <w:bCs/>
    </w:rPr>
  </w:style>
  <w:style w:type="paragraph" w:styleId="22">
    <w:name w:val="Body Text First Indent"/>
    <w:basedOn w:val="14"/>
    <w:qFormat/>
    <w:uiPriority w:val="0"/>
    <w:pPr>
      <w:ind w:firstLine="420" w:firstLineChars="100"/>
    </w:pPr>
  </w:style>
  <w:style w:type="table" w:styleId="24">
    <w:name w:val="Table Grid"/>
    <w:basedOn w:val="2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character" w:customStyle="1" w:styleId="29">
    <w:name w:val="标题 2 字符"/>
    <w:link w:val="4"/>
    <w:qFormat/>
    <w:uiPriority w:val="0"/>
    <w:rPr>
      <w:rFonts w:ascii="Times New Roman" w:hAnsi="Times New Roman" w:eastAsia="楷体_GB2312" w:cs="Times New Roman"/>
      <w:kern w:val="2"/>
      <w:sz w:val="32"/>
      <w:szCs w:val="32"/>
      <w:lang w:val="en-US" w:eastAsia="zh-CN" w:bidi="ar-SA"/>
    </w:rPr>
  </w:style>
  <w:style w:type="character" w:customStyle="1" w:styleId="30">
    <w:name w:val="标题 3 字符"/>
    <w:link w:val="5"/>
    <w:qFormat/>
    <w:uiPriority w:val="0"/>
    <w:rPr>
      <w:rFonts w:hint="eastAsia" w:ascii="Times New Roman" w:hAnsi="Times New Roman" w:eastAsia="仿宋_GB2312" w:cs="Times New Roman"/>
      <w:sz w:val="32"/>
      <w:szCs w:val="32"/>
      <w:lang w:val="en-US" w:eastAsia="zh-CN" w:bidi="ar"/>
    </w:rPr>
  </w:style>
  <w:style w:type="character" w:customStyle="1" w:styleId="31">
    <w:name w:val="标题 1 字符"/>
    <w:basedOn w:val="25"/>
    <w:link w:val="3"/>
    <w:qFormat/>
    <w:uiPriority w:val="9"/>
    <w:rPr>
      <w:rFonts w:ascii="Times New Roman" w:hAnsi="Times New Roman" w:eastAsia="黑体" w:cs="Times New Roman"/>
      <w:kern w:val="44"/>
      <w:sz w:val="32"/>
      <w:szCs w:val="32"/>
      <w:lang w:val="en-US" w:eastAsia="zh-CN" w:bidi="ar-SA"/>
    </w:rPr>
  </w:style>
  <w:style w:type="paragraph" w:styleId="32">
    <w:name w:val="List Paragraph"/>
    <w:basedOn w:val="1"/>
    <w:qFormat/>
    <w:uiPriority w:val="1"/>
    <w:pPr>
      <w:ind w:left="400" w:firstLine="419"/>
    </w:pPr>
  </w:style>
  <w:style w:type="paragraph" w:customStyle="1" w:styleId="33">
    <w:name w:val="主标题"/>
    <w:basedOn w:val="1"/>
    <w:next w:val="1"/>
    <w:qFormat/>
    <w:uiPriority w:val="0"/>
    <w:pPr>
      <w:keepNext/>
      <w:keepLines/>
      <w:ind w:firstLine="0" w:firstLineChars="0"/>
      <w:jc w:val="center"/>
      <w:outlineLvl w:val="0"/>
    </w:pPr>
    <w:rPr>
      <w:rFonts w:eastAsia="方正小标宋_GBK"/>
      <w:kern w:val="44"/>
      <w:sz w:val="44"/>
    </w:rPr>
  </w:style>
  <w:style w:type="paragraph" w:customStyle="1" w:styleId="34">
    <w:name w:val="Default"/>
    <w:basedOn w:val="2"/>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5">
    <w:name w:val="Table Paragraph"/>
    <w:basedOn w:val="1"/>
    <w:qFormat/>
    <w:uiPriority w:val="1"/>
  </w:style>
  <w:style w:type="paragraph" w:customStyle="1" w:styleId="36">
    <w:name w:val="Table Text"/>
    <w:basedOn w:val="1"/>
    <w:semiHidden/>
    <w:qFormat/>
    <w:uiPriority w:val="0"/>
    <w:rPr>
      <w:rFonts w:ascii="宋体" w:hAnsi="宋体" w:eastAsia="宋体" w:cs="宋体"/>
      <w:sz w:val="21"/>
      <w:szCs w:val="21"/>
      <w:lang w:eastAsia="en-US"/>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批注文字 字符"/>
    <w:basedOn w:val="25"/>
    <w:link w:val="13"/>
    <w:qFormat/>
    <w:uiPriority w:val="0"/>
    <w:rPr>
      <w:rFonts w:eastAsia="仿宋" w:asciiTheme="minorHAnsi" w:hAnsiTheme="minorHAnsi" w:cstheme="minorBidi"/>
      <w:sz w:val="32"/>
      <w:szCs w:val="22"/>
    </w:rPr>
  </w:style>
  <w:style w:type="character" w:customStyle="1" w:styleId="39">
    <w:name w:val="批注主题 字符"/>
    <w:basedOn w:val="38"/>
    <w:link w:val="21"/>
    <w:qFormat/>
    <w:uiPriority w:val="0"/>
    <w:rPr>
      <w:rFonts w:eastAsia="仿宋" w:asciiTheme="minorHAnsi" w:hAnsiTheme="minorHAnsi" w:cstheme="minorBidi"/>
      <w:b/>
      <w:bCs/>
      <w:sz w:val="32"/>
      <w:szCs w:val="22"/>
    </w:rPr>
  </w:style>
  <w:style w:type="character" w:customStyle="1" w:styleId="40">
    <w:name w:val="font51"/>
    <w:basedOn w:val="25"/>
    <w:qFormat/>
    <w:uiPriority w:val="0"/>
    <w:rPr>
      <w:rFonts w:hint="eastAsia" w:ascii="宋体" w:hAnsi="宋体" w:eastAsia="宋体" w:cs="宋体"/>
      <w:color w:val="000000"/>
      <w:sz w:val="18"/>
      <w:szCs w:val="18"/>
      <w:u w:val="none"/>
    </w:rPr>
  </w:style>
  <w:style w:type="character" w:customStyle="1" w:styleId="41">
    <w:name w:val="font41"/>
    <w:basedOn w:val="25"/>
    <w:qFormat/>
    <w:uiPriority w:val="0"/>
    <w:rPr>
      <w:rFonts w:ascii="宋体" w:hAnsi="宋体" w:eastAsia="宋体" w:cs="宋体"/>
      <w:color w:val="000000"/>
      <w:sz w:val="16"/>
      <w:szCs w:val="16"/>
      <w:u w:val="none"/>
    </w:rPr>
  </w:style>
  <w:style w:type="character" w:customStyle="1" w:styleId="42">
    <w:name w:val="font7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1953feb5-e814-4baf-8d79-c4a4b30011e1</errorID>
      <errorWord>2026年03月</errorWord>
      <group>L1_Knowledge</group>
      <groupName>知识性问题</groupName>
      <ability>L2_Time</ability>
      <abilityName>日期时间</abilityName>
      <candidateList>
        <item>2026年3月</item>
      </candidateList>
      <explain>根据日常书写习惯，月份一般会省略前导零。</explain>
      <paraID>46667307</paraID>
      <start>0</start>
      <end>8</end>
      <status>ignored</status>
      <modifiedWord/>
      <trackRevisions>false</trackRevisions>
    </reviewItem>
    <reviewItem>
      <errorID>ff2d3a4d-faae-4929-a5ac-2561c469fe59</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45fcd625-edae-424f-989a-0acb299cf65d</errorID>
      <errorWord>～</errorWord>
      <group>L1_Format</group>
      <groupName>格式问题</groupName>
      <ability>L2_HalfPunc</ability>
      <abilityName>全半角检查</abilityName>
      <candidateList>
        <item>~</item>
      </candidateList>
      <explain>文本全半角错误。</explain>
      <paraID> 294096C</paraID>
      <start>4</start>
      <end>5</end>
      <status>ignored</status>
      <modifiedWord/>
      <trackRevisions>false</trackRevisions>
    </reviewItem>
    <reviewItem>
      <errorID>b264aeae-192f-4d1e-9779-d055e95d7f0d</errorID>
      <errorWord>～</errorWord>
      <group>L1_Format</group>
      <groupName>格式问题</groupName>
      <ability>L2_HalfPunc</ability>
      <abilityName>全半角检查</abilityName>
      <candidateList>
        <item>~</item>
      </candidateList>
      <explain>文本全半角错误。</explain>
      <paraID>1F74253A</paraID>
      <start>4</start>
      <end>5</end>
      <status>ignored</status>
      <modifiedWord/>
      <trackRevisions>false</trackRevisions>
    </reviewItem>
    <reviewItem>
      <errorID>205450b0-d748-4dbe-b92c-0900e9d44724</errorID>
      <errorWord>～</errorWord>
      <group>L1_Format</group>
      <groupName>格式问题</groupName>
      <ability>L2_HalfPunc</ability>
      <abilityName>全半角检查</abilityName>
      <candidateList>
        <item>~</item>
      </candidateList>
      <explain>文本全半角错误。</explain>
      <paraID>32C8E989</paraID>
      <start>4</start>
      <end>5</end>
      <status>ignored</status>
      <modifiedWord/>
      <trackRevisions>false</trackRevisions>
    </reviewItem>
    <reviewItem>
      <errorID>52e83700-b47b-473d-bc80-9ca8dc8aff83</errorID>
      <errorWord>，</errorWord>
      <group>L1_Format</group>
      <groupName>格式问题</groupName>
      <ability>L2_HalfPunc</ability>
      <abilityName>全半角检查</abilityName>
      <candidateList>
        <item>, </item>
      </candidateList>
      <explain>文本全半角错误。</explain>
      <paraID>1564D50F</paraID>
      <start>3</start>
      <end>4</end>
      <status>ignored</status>
      <modifiedWord/>
      <trackRevisions>false</trackRevisions>
    </reviewItem>
    <reviewItem>
      <errorID>f74023d3-1d1d-43e2-935a-5d472b38e87c</errorID>
      <errorWord>，</errorWord>
      <group>L1_Format</group>
      <groupName>格式问题</groupName>
      <ability>L2_HalfPunc</ability>
      <abilityName>全半角检查</abilityName>
      <candidateList>
        <item>, </item>
      </candidateList>
      <explain>文本全半角错误。</explain>
      <paraID>74A15635</paraID>
      <start>5</start>
      <end>6</end>
      <status>ignored</status>
      <modifiedWord/>
      <trackRevisions>false</trackRevisions>
    </reviewItem>
    <reviewItem>
      <errorID>38b59f70-185a-4b93-b731-f6ef89157340</errorID>
      <errorWord>，</errorWord>
      <group>L1_Format</group>
      <groupName>格式问题</groupName>
      <ability>L2_HalfPunc</ability>
      <abilityName>全半角检查</abilityName>
      <candidateList>
        <item>, </item>
      </candidateList>
      <explain>文本全半角错误。</explain>
      <paraID> 16EF576</paraID>
      <start>3</start>
      <end>4</end>
      <status>ignored</status>
      <modifiedWord/>
      <trackRevisions>false</trackRevisions>
    </reviewItem>
    <reviewItem>
      <errorID>3716ebda-8609-4970-88fa-bc46ccc81085</errorID>
      <errorWord>&gt;</errorWord>
      <group>L1_Punc</group>
      <groupName>标点问题</groupName>
      <ability>L2_Punc</ability>
      <abilityName>标点符号检查</abilityName>
      <candidateList/>
      <explain/>
      <paraID>4D5795EC</paraID>
      <start>0</start>
      <end>1</end>
      <status>ignored</status>
      <modifiedWord/>
      <trackRevisions>false</trackRevisions>
    </reviewItem>
    <reviewItem>
      <errorID>89302dea-be59-4048-bc1b-ba71fb57f344</errorID>
      <errorWord>&gt;</errorWord>
      <group>L1_Punc</group>
      <groupName>标点问题</groupName>
      <ability>L2_Punc</ability>
      <abilityName>标点符号检查</abilityName>
      <candidateList/>
      <explain/>
      <paraID>243129CD</paraID>
      <start>0</start>
      <end>1</end>
      <status>ignored</status>
      <modifiedWord/>
      <trackRevisions>false</trackRevisions>
    </reviewItem>
    <reviewItem>
      <errorID>8dbaef64-de8e-48bf-bbfe-d65fadf8d167</errorID>
      <errorWord>&gt;</errorWord>
      <group>L1_Punc</group>
      <groupName>标点问题</groupName>
      <ability>L2_Punc</ability>
      <abilityName>标点符号检查</abilityName>
      <candidateList/>
      <explain/>
      <paraID>59F4C5BE</paraID>
      <start>0</start>
      <end>1</end>
      <status>ignored</status>
      <modifiedWord/>
      <trackRevisions>false</trackRevisions>
    </reviewItem>
    <reviewItem>
      <errorID>d2bf341e-614a-4cce-a2ed-5e65b2a6c391</errorID>
      <errorWord>～</errorWord>
      <group>L1_Format</group>
      <groupName>格式问题</groupName>
      <ability>L2_HalfPunc</ability>
      <abilityName>全半角检查</abilityName>
      <candidateList>
        <item>~</item>
      </candidateList>
      <explain>文本全半角错误。</explain>
      <paraID>29338EA9</paraID>
      <start>3</start>
      <end>4</end>
      <status>ignored</status>
      <modifiedWord/>
      <trackRevisions>false</trackRevisions>
    </reviewItem>
    <reviewItem>
      <errorID>36e1cdf7-8389-4ac4-b5bc-a673af782777</errorID>
      <errorWord>只</errorWord>
      <group>L1_Word</group>
      <groupName>字词问题</groupName>
      <ability>L2_Typo</ability>
      <abilityName>字词错误</abilityName>
      <candidateList>
        <item>之</item>
      </candidateList>
      <explain>存在发音相同字词的误用。</explain>
      <paraID>5CC0B116</paraID>
      <start>21</start>
      <end>22</end>
      <status>modified</status>
      <modifiedWord>之</modifiedWord>
      <trackRevisions>false</trackRevisions>
    </reviewItem>
    <reviewItem>
      <errorID>a8b1bdee-e0f3-46b2-aaf0-bc4e1c8c196c</errorID>
      <errorWord>:</errorWord>
      <group>L1_Format</group>
      <groupName>格式问题</groupName>
      <ability>L2_HalfPunc</ability>
      <abilityName>全半角检查</abilityName>
      <candidateList>
        <item>：</item>
      </candidateList>
      <explain>文本全半角错误。</explain>
      <paraID> DCCF8D9</paraID>
      <start>5</start>
      <end>6</end>
      <status>ignored</status>
      <modifiedWord/>
      <trackRevisions>false</trackRevisions>
    </reviewItem>
    <reviewItem>
      <errorID>dd97f815-ef33-43e0-ae16-d940866956e7</errorID>
      <errorWord>;</errorWord>
      <group>L1_Format</group>
      <groupName>格式问题</groupName>
      <ability>L2_HalfPunc</ability>
      <abilityName>全半角检查</abilityName>
      <candidateList>
        <item>；</item>
      </candidateList>
      <explain>文本全半角错误。</explain>
      <paraID>6140349D</paraID>
      <start>22</start>
      <end>23</end>
      <status>ignored</status>
      <modifiedWord/>
      <trackRevisions>false</trackRevisions>
    </reviewItem>
    <reviewItem>
      <errorID>0feb0605-da3c-45b1-87d7-cb9e7505704a</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ignored</status>
      <modifiedWord/>
      <trackRevisions>false</trackRevisions>
    </reviewItem>
    <reviewItem>
      <errorID>49d814e4-2d82-4068-99c6-8371761eee15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ignored</status>
      <modifiedWord/>
      <trackRevisions>false</trackRevisions>
    </reviewItem>
    <reviewItem>
      <errorID>4e99c04e-03e3-4bc2-a767-cca8d019b340</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114</start>
      <end>125</end>
      <status>ignored</status>
      <modifiedWord/>
      <trackRevisions>false</trackRevisions>
    </reviewItem>
    <reviewItem>
      <errorID>5cf524e6-5146-493a-9813-624e9f224461</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182</start>
      <end>193</end>
      <status>ignored</status>
      <modifiedWord/>
      <trackRevisions>false</trackRevisions>
    </reviewItem>
    <reviewItem>
      <errorID>60bd7ebf-80be-490b-bdcd-5f7d3f0d435f</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23544E99</paraID>
      <start>29</start>
      <end>40</end>
      <status>ignored</status>
      <modifiedWord/>
      <trackRevisions>false</trackRevisions>
    </reviewItem>
    <reviewItem>
      <errorID>7f4224dc-18de-46ee-b57e-f227d3117684</errorID>
      <errorWord>人</errorWord>
      <group>L1_Word</group>
      <groupName>字词问题</groupName>
      <ability>L2_Typo</ability>
      <abilityName>字词错误</abilityName>
      <candidateList>
        <item>人在</item>
      </candidateList>
      <explain/>
      <paraID>74B4CDE7</paraID>
      <start>63</start>
      <end>64</end>
      <status>ignored</status>
      <modifiedWord/>
      <trackRevisions>false</trackRevisions>
    </reviewItem>
    <reviewItem>
      <errorID>a6012209-5d5f-4ccd-ae64-83dffffb3f15</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10468c40-9573-44c5-a2b6-634fbf741d98</errorID>
      <errorWord>/）</errorWord>
      <group>L1_Punc</group>
      <groupName>标点问题</groupName>
      <ability>L2_Punc</ability>
      <abilityName>标点符号检查</abilityName>
      <candidateList>
        <item>）</item>
      </candidateList>
      <explain/>
      <paraID> DACC1D1</paraID>
      <start>41</start>
      <end>43</end>
      <status>ignored</status>
      <modifiedWord/>
      <trackRevisions>false</trackRevisions>
    </reviewItem>
    <reviewItem>
      <errorID>7012110f-b215-49ba-99cc-ea39c34755fc</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7F37DA36</paraID>
      <start>0</start>
      <end>11</end>
      <status>ignored</status>
      <modifiedWord/>
      <trackRevisions>false</trackRevisions>
    </reviewItem>
    <reviewItem>
      <errorID>7f601eb4-114b-40bf-a03e-447402076eee</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2C6D62C5</paraID>
      <start>133</start>
      <end>139</end>
      <status>ignored</status>
      <modifiedWord/>
      <trackRevisions>false</trackRevisions>
    </reviewItem>
    <reviewItem>
      <errorID>a3187b38-496d-4dbe-b8a4-0ff37966c4f4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EE24C</paraID>
      <start>59</start>
      <end>60</end>
      <status>ignored</status>
      <modifiedWord/>
      <trackRevisions>false</trackRevisions>
    </reviewItem>
    <reviewItem>
      <errorID>08d3c86f-94d6-42fa-ae21-9b22ef98cff7</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110</start>
      <end>121</end>
      <status>ignored</status>
      <modifiedWord/>
      <trackRevisions>false</trackRevisions>
    </reviewItem>
    <reviewItem>
      <errorID>39e860fa-24c7-45dd-a15a-cb784c88657e</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178</start>
      <end>189</end>
      <status>ignored</status>
      <modifiedWord/>
      <trackRevisions>false</trackRevisions>
    </reviewItem>
    <reviewItem>
      <errorID>6d0d01bc-8663-4d92-95ed-78b36a61204f</errorID>
      <errorWord>：/</errorWord>
      <group>L1_Punc</group>
      <groupName>标点问题</groupName>
      <ability>L2_Punc</ability>
      <abilityName>标点符号检查</abilityName>
      <candidateList>
        <item>：</item>
      </candidateList>
      <explain/>
      <paraID> 4CC9DD4</paraID>
      <start>8</start>
      <end>10</end>
      <status>ignored</status>
      <modifiedWord/>
      <trackRevisions>false</trackRevisions>
    </reviewItem>
    <reviewItem>
      <errorID>903014c2-fb09-4bdd-a1b7-928b05ef46bc</errorID>
      <errorWord>：/</errorWord>
      <group>L1_Punc</group>
      <groupName>标点问题</groupName>
      <ability>L2_Punc</ability>
      <abilityName>标点符号检查</abilityName>
      <candidateList>
        <item>：</item>
      </candidateList>
      <explain/>
      <paraID>38CF7C9F</paraID>
      <start>4</start>
      <end>6</end>
      <status>ignored</status>
      <modifiedWord/>
      <trackRevisions>false</trackRevisions>
    </reviewItem>
    <reviewItem>
      <errorID>97db331b-f80c-41a0-ab26-e6ff3eeacaf7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5CD16927</paraID>
      <start>15</start>
      <end>16</end>
      <status>ignored</status>
      <modifiedWord/>
      <trackRevisions>false</trackRevisions>
    </reviewItem>
    <reviewItem>
      <errorID>223bf30e-f5da-4e5e-b200-ff3ae0d38a93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66</start>
      <end>77</end>
      <status>ignored</status>
      <modifiedWord/>
      <trackRevisions>false</trackRevisions>
    </reviewItem>
    <reviewItem>
      <errorID>53703e50-eb38-40c0-81b8-cc73cff34f08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134</start>
      <end>145</end>
      <status>ignored</status>
      <modifiedWord/>
      <trackRevisions>false</trackRevisions>
    </reviewItem>
    <reviewItem>
      <errorID>4298e344-e9c6-41f9-a682-a63a2fb41cf7</errorID>
      <errorWord>年</errorWord>
      <group>L1_Word</group>
      <groupName>字词问题</groupName>
      <ability>L2_Typo</ability>
      <abilityName>字词错误</abilityName>
      <candidateList>
        <item>年来</item>
      </candidateList>
      <explain/>
      <paraID>61ADE324</paraID>
      <start>1</start>
      <end>2</end>
      <status>ignored</status>
      <modifiedWord/>
      <trackRevisions>false</trackRevisions>
    </reviewItem>
    <reviewItem>
      <errorID>7159ccdc-995c-42ec-99cf-8b07b582ddf0</errorID>
      <errorWord>：/；</errorWord>
      <group>L1_Punc</group>
      <groupName>标点问题</groupName>
      <ability>L2_Punc</ability>
      <abilityName>标点符号检查</abilityName>
      <candidateList>
        <item>：</item>
      </candidateList>
      <explain/>
      <paraID>61FE34EB</paraID>
      <start>3</start>
      <end>6</end>
      <status>ignored</status>
      <modifiedWord/>
      <trackRevisions>false</trackRevisions>
    </reviewItem>
    <reviewItem>
      <errorID>080eb0c8-6fbc-4c49-ae0d-b807fa17b138</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809F8DE</paraID>
      <start>0</start>
      <end>11</end>
      <status>ignored</status>
      <modifiedWord/>
      <trackRevisions>false</trackRevisions>
    </reviewItem>
    <reviewItem>
      <errorID>86e4d01e-4ec3-4d7b-961d-f94c62f9df5a</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454DBB25</paraID>
      <start>0</start>
      <end>11</end>
      <status>ignored</status>
      <modifiedWord/>
      <trackRevisions>false</trackRevisions>
    </reviewItem>
    <reviewItem>
      <errorID>aa796e1a-9e3e-4a23-9e79-dae8bb4e2d48</errorID>
      <errorWord>/）</errorWord>
      <group>L1_Punc</group>
      <groupName>标点问题</groupName>
      <ability>L2_Punc</ability>
      <abilityName>标点符号检查</abilityName>
      <candidateList>
        <item>）</item>
      </candidateList>
      <explain/>
      <paraID>55890E58</paraID>
      <start>39</start>
      <end>41</end>
      <status>ignored</status>
      <modifiedWord/>
      <trackRevisions>false</trackRevisions>
    </reviewItem>
    <reviewItem>
      <errorID>3c90fc7f-5255-4cf4-954d-fb9c1a5baa7e</errorID>
      <errorWord>托</errorWord>
      <group>L1_Word</group>
      <groupName>字词问题</groupName>
      <ability>L2_Typo</ability>
      <abilityName>字词错误</abilityName>
      <candidateList>
        <item>托书</item>
      </candidateList>
      <explain/>
      <paraID>4973A939</paraID>
      <start>13</start>
      <end>14</end>
      <status>ignored</status>
      <modifiedWord/>
      <trackRevisions>false</trackRevisions>
    </reviewItem>
    <reviewItem>
      <errorID>22cd2fc3-9330-4f18-b5f4-762eae2f7d0f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63825381</paraID>
      <start>15</start>
      <end>16</end>
      <status>ignored</status>
      <modifiedWord/>
      <trackRevisions>false</trackRevisions>
    </reviewItem>
    <reviewItem>
      <errorID>b59cea63-5e4f-4044-ba5c-7ec86f86018c</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66</start>
      <end>77</end>
      <status>ignored</status>
      <modifiedWord/>
      <trackRevisions>false</trackRevisions>
    </reviewItem>
    <reviewItem>
      <errorID>cad2b644-30af-4f27-8d51-50f8facc6d69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134</start>
      <end>145</end>
      <status>ignored</status>
      <modifiedWord/>
      <trackRevisions>false</trackRevisions>
    </reviewItem>
    <reviewItem>
      <errorID>0c3e5b29-bf2b-4ca1-a61e-ec6d65866936</errorID>
      <errorWord>JB</errorWord>
      <group>L1_Sensitive</group>
      <groupName>敏感问题</groupName>
      <ability>L2_Abuse</ability>
      <abilityName>侮辱言辞</abilityName>
      <candidateList/>
      <explain>【侮辱言辞】句中涉及侮辱性的敏感内容，请注意甄别。</explain>
      <paraID>6F81D129</paraID>
      <start>9</start>
      <end>11</end>
      <status>ignored</status>
      <modifiedWord/>
      <trackRevisions>false</trackRevisions>
    </reviewItem>
    <reviewItem>
      <errorID>e22e1404-41b5-46f4-9240-2dd50f466fe4</errorID>
      <errorWord>JB</errorWord>
      <group>L1_Sensitive</group>
      <groupName>敏感问题</groupName>
      <ability>L2_Abuse</ability>
      <abilityName>侮辱言辞</abilityName>
      <candidateList/>
      <explain>【侮辱言辞】句中涉及侮辱性的敏感内容，请注意甄别。</explain>
      <paraID>6F81D129</paraID>
      <start>24</start>
      <end>26</end>
      <status>ignored</status>
      <modifiedWord/>
      <trackRevisions>false</trackRevisions>
    </reviewItem>
    <reviewItem>
      <errorID>016ee8a0-bfd5-4428-b22c-f2f6e0a0de67</errorID>
      <errorWord>其它</errorWord>
      <group>L1_Word</group>
      <groupName>字词问题</groupName>
      <ability>L2_Alias</ability>
      <abilityName>也作/曾用词</abilityName>
      <candidateList>
        <item>其他</item>
      </candidateList>
      <explain>词汇[其它]为不规范表述或旧称，其规范书面表述为[其他]。</explain>
      <paraID>7D2B3422</paraID>
      <start>12</start>
      <end>14</end>
      <status>ignored</status>
      <modifiedWord/>
      <trackRevisions>false</trackRevisions>
    </reviewItem>
    <reviewItem>
      <errorID>8e103b89-f433-4804-b6b8-54f68f6af3d9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5</start>
      <end>6</end>
      <status>ignored</status>
      <modifiedWord/>
      <trackRevisions>false</trackRevisions>
    </reviewItem>
    <reviewItem>
      <errorID>20074d0f-6b26-4e3e-bb83-c09083c2fbdc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13</start>
      <end>14</end>
      <status>ignored</status>
      <modifiedWord/>
      <trackRevisions>false</trackRevisions>
    </reviewItem>
    <reviewItem>
      <errorID>d3df2f6f-f17f-4227-bddc-86c0486b8eaf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21</start>
      <end>22</end>
      <status>ignored</status>
      <modifiedWord/>
      <trackRevisions>false</trackRevisions>
    </reviewItem>
    <reviewItem>
      <errorID>046bb93e-c90d-4864-aedb-df908c52c05f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5</start>
      <end>6</end>
      <status>ignored</status>
      <modifiedWord/>
      <trackRevisions>false</trackRevisions>
    </reviewItem>
    <reviewItem>
      <errorID>f111939b-f169-41c6-b262-0fc47e05a285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13</start>
      <end>14</end>
      <status>ignored</status>
      <modifiedWord/>
      <trackRevisions>false</trackRevisions>
    </reviewItem>
    <reviewItem>
      <errorID>88e80af5-849f-40b9-8631-e6dea5bcbdcb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21</start>
      <end>22</end>
      <status>ignored</status>
      <modifiedWord/>
      <trackRevisions>false</trackRevisions>
    </reviewItem>
    <reviewItem>
      <errorID>45d238ef-97dc-4327-9524-fa2fe8785703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5</start>
      <end>6</end>
      <status>ignored</status>
      <modifiedWord/>
      <trackRevisions>false</trackRevisions>
    </reviewItem>
    <reviewItem>
      <errorID>db74f1e1-349a-4b14-81a1-c2388f6ee9f5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13</start>
      <end>14</end>
      <status>ignored</status>
      <modifiedWord/>
      <trackRevisions>false</trackRevisions>
    </reviewItem>
    <reviewItem>
      <errorID>53bd0622-2cd2-48a3-8db7-14e3ab672ea7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21</start>
      <end>22</end>
      <status>ignored</status>
      <modifiedWord/>
      <trackRevisions>false</trackRevisions>
    </reviewItem>
    <reviewItem>
      <errorID>fc266e98-5192-40d9-8b9d-92fbca020590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5</start>
      <end>6</end>
      <status>ignored</status>
      <modifiedWord/>
      <trackRevisions>false</trackRevisions>
    </reviewItem>
    <reviewItem>
      <errorID>f24de46c-9861-419a-b7a1-6d8877dd3c32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13</start>
      <end>14</end>
      <status>ignored</status>
      <modifiedWord/>
      <trackRevisions>false</trackRevisions>
    </reviewItem>
    <reviewItem>
      <errorID>d4dfbf9f-7f6a-4d87-9167-199010385a56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21</start>
      <end>22</end>
      <status>ignored</status>
      <modifiedWord/>
      <trackRevisions>false</trackRevisions>
    </reviewItem>
    <reviewItem>
      <errorID>1bea9936-c57a-4289-b01e-b7310ac5585e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5</start>
      <end>6</end>
      <status>ignored</status>
      <modifiedWord/>
      <trackRevisions>false</trackRevisions>
    </reviewItem>
    <reviewItem>
      <errorID>051baf87-8d26-45b0-9d64-ec4c8491631d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13</start>
      <end>14</end>
      <status>ignored</status>
      <modifiedWord/>
      <trackRevisions>false</trackRevisions>
    </reviewItem>
    <reviewItem>
      <errorID>567ab8d8-4b64-4e45-aa87-ff9f809bd6cf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21</start>
      <end>22</end>
      <status>ignored</status>
      <modifiedWord/>
      <trackRevisions>false</trackRevisions>
    </reviewItem>
    <reviewItem>
      <errorID>29cd0b6b-66e4-47f9-87ac-f18b1d93e585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10</start>
      <end>11</end>
      <status>ignored</status>
      <modifiedWord/>
      <trackRevisions>false</trackRevisions>
    </reviewItem>
    <reviewItem>
      <errorID>de17b234-c156-4d3b-bb4e-17e5767aabff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18</start>
      <end>19</end>
      <status>ignored</status>
      <modifiedWord/>
      <trackRevisions>false</trackRevisions>
    </reviewItem>
    <reviewItem>
      <errorID>acc3395c-9ff4-452d-ac36-35e4947c44a1</errorID>
      <errorWord>法律、法规</errorWord>
      <group>L1_Word</group>
      <groupName>字词问题</groupName>
      <ability>L2_Typo</ability>
      <abilityName>字词错误</abilityName>
      <candidateList>
        <item>法律法规</item>
      </candidateList>
      <explain/>
      <paraID>28A97F95</paraID>
      <start>17</start>
      <end>22</end>
      <status>ignored</status>
      <modifiedWord/>
      <trackRevisions>false</trackRevisions>
    </reviewItem>
    <reviewItem>
      <errorID>42595c0d-ad32-46fe-b43a-9d058d497228</errorID>
      <errorWord>均需</errorWord>
      <group>L1_Word</group>
      <groupName>字词问题</groupName>
      <ability>L2_Typo</ability>
      <abilityName>字词错误</abilityName>
      <candidateList>
        <item>均须</item>
      </candidateList>
      <explain/>
      <paraID>52D05EFB</paraID>
      <start>89</start>
      <end>91</end>
      <status>modified</status>
      <modifiedWord>均须</modifiedWord>
      <trackRevisions>false</trackRevisions>
    </reviewItem>
    <reviewItem>
      <errorID>48cf3944-a0de-42c3-b287-fee556c5db4b</errorID>
      <errorWord>均需</errorWord>
      <group>L1_Word</group>
      <groupName>字词问题</groupName>
      <ability>L2_Typo</ability>
      <abilityName>字词错误</abilityName>
      <candidateList>
        <item>均须</item>
      </candidateList>
      <explain/>
      <paraID>1ED8A4E4</paraID>
      <start>114</start>
      <end>116</end>
      <status>modified</status>
      <modifiedWord>均须</modifiedWord>
      <trackRevisions>false</trackRevisions>
    </reviewItem>
    <reviewItem>
      <errorID>8c4a4b1e-0d7d-4c3a-b145-5de1b0096b6a</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ignored</status>
      <modifiedWord/>
      <trackRevisions>false</trackRevisions>
    </reviewItem>
    <reviewItem>
      <errorID>4bea5fd3-01e7-46e2-abfe-71f4ab2d02ee</errorID>
      <errorWord>共同协商</errorWord>
      <group>L1_Grammar</group>
      <groupName>语法问题</groupName>
      <ability>L2_Grammar</ability>
      <abilityName>语法错误</abilityName>
      <candidateList>
        <item>协商</item>
      </candidateList>
      <explain/>
      <paraID>793DFBC8</paraID>
      <start>27</start>
      <end>31</end>
      <status>ignored</status>
      <modifiedWord/>
      <trackRevisions>false</trackRevisions>
    </reviewItem>
    <reviewItem>
      <errorID>eba7c7c4-eeb1-4955-9ccf-67fffa7906eb</errorID>
      <errorWord>需</errorWord>
      <group>L1_Word</group>
      <groupName>字词问题</groupName>
      <ability>L2_Typo</ability>
      <abilityName>字词错误</abilityName>
      <candidateList>
        <item>须</item>
      </candidateList>
      <explain>存在发音相同字词的误用。</explain>
      <paraID>60B695AC</paraID>
      <start>10</start>
      <end>11</end>
      <status>ignored</status>
      <modifiedWord/>
      <trackRevisions>false</trackRevisions>
    </reviewItem>
    <reviewItem>
      <errorID>bb36b416-b5eb-413e-b990-92d87ab23677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29B81AAE</paraID>
      <start>15</start>
      <end>16</end>
      <status>ignored</status>
      <modifiedWord/>
      <trackRevisions>false</trackRevisions>
    </reviewItem>
    <reviewItem>
      <errorID>d56012a8-b81d-4434-ad90-85d20a71e03f</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446D2BE2</paraID>
      <start>0</start>
      <end>11</end>
      <status>ignored</status>
      <modifiedWord/>
      <trackRevisions>false</trackRevisions>
    </reviewItem>
    <reviewItem>
      <errorID>dddfaeed-d661-4976-8338-fedb515b2aab</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32161CBF</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28bbb-1815-437d-b93b-6e12f3338114}">
  <ds:schemaRefs/>
</ds:datastoreItem>
</file>

<file path=docProps/app.xml><?xml version="1.0" encoding="utf-8"?>
<Properties xmlns="http://schemas.openxmlformats.org/officeDocument/2006/extended-properties" xmlns:vt="http://schemas.openxmlformats.org/officeDocument/2006/docPropsVTypes">
  <Pages>49</Pages>
  <Words>17568</Words>
  <Characters>18759</Characters>
  <Lines>1</Lines>
  <Paragraphs>1</Paragraphs>
  <TotalTime>3</TotalTime>
  <ScaleCrop>false</ScaleCrop>
  <LinksUpToDate>false</LinksUpToDate>
  <CharactersWithSpaces>19447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2025-03-28T13:34:00Z</dcterms:created>
  <dc:creator>lenovo</dc:creator>
  <cp:lastModifiedBy>王俊龙</cp:lastModifiedBy>
  <dcterms:modified xsi:type="dcterms:W3CDTF">2026-05-18T02:48:41Z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D026D157C5C14FF7B7A2957FC9C1603C_13</vt:lpwstr>
  </property>
  <property fmtid="{D5CDD505-2E9C-101B-9397-08002B2CF9AE}" pid="4" name="KSOTemplateDocerSaveRecord">
    <vt:lpwstr>eyJoZGlkIjoiZTViMTI5YjZmN2JiYzc1MjEwYzNhMmM2OThiMjMzNDciLCJ1c2VySWQiOiI5NjE3NjI0OTMifQ==</vt:lpwstr>
  </property>
</Properties>
</file>