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C847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吉林省智慧水利科技有限公司2026年度水利流量计量差压式流量计设备供应商（代理）入库公开征集</w:t>
      </w:r>
    </w:p>
    <w:p w14:paraId="1F589091">
      <w:pPr>
        <w:spacing w:line="480" w:lineRule="auto"/>
        <w:jc w:val="center"/>
        <w:rPr>
          <w:rFonts w:hint="default" w:ascii="宋体" w:hAnsi="宋体" w:cs="宋体"/>
          <w:b w:val="0"/>
          <w:bCs/>
          <w:sz w:val="48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废标公告</w:t>
      </w:r>
    </w:p>
    <w:bookmarkEnd w:id="0"/>
    <w:p w14:paraId="258EA46A">
      <w:pPr>
        <w:spacing w:line="500" w:lineRule="exact"/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1.标段名称：吉林省智慧水利科技有限公司2026年度水利流量计量差压式流量计设备供应商（代理）入库公开征集</w:t>
      </w:r>
    </w:p>
    <w:p w14:paraId="4CA64F7C">
      <w:pPr>
        <w:spacing w:line="500" w:lineRule="exact"/>
        <w:rPr>
          <w:rFonts w:hint="default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2.合同编号：ZKZJ-SB-LLJ-2026-003</w:t>
      </w:r>
    </w:p>
    <w:p w14:paraId="7F8FEAD2">
      <w:pPr>
        <w:spacing w:line="500" w:lineRule="exact"/>
        <w:rPr>
          <w:rFonts w:hint="default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3.废标原因：经详细评审后，综合打分≥70分的应征人为0，本标段废标。</w:t>
      </w:r>
    </w:p>
    <w:p w14:paraId="2FCF9C4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75D79AC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征集人：吉林省智慧水利科技有限公司</w:t>
      </w:r>
    </w:p>
    <w:p w14:paraId="42B7248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8F2CD7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74A39C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7CB634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代理机构：中吉国际项目管理有限公司</w:t>
      </w:r>
    </w:p>
    <w:p w14:paraId="0FF2DCB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021EC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49BAF9E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7ACB2C5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36280B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006CAB3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0F66E1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D34D132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08B57F89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EE24D4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A9B30E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3587633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C7CC839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726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105DE"/>
    <w:rsid w:val="063105DE"/>
    <w:rsid w:val="087A21C1"/>
    <w:rsid w:val="2E5A2C2C"/>
    <w:rsid w:val="4E4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383</Characters>
  <Lines>0</Lines>
  <Paragraphs>0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2026-04-03T10:08:00Z</dcterms:created>
  <dc:creator>NTKO</dc:creator>
  <cp:lastModifiedBy>xmglzx</cp:lastModifiedBy>
  <dcterms:modified xsi:type="dcterms:W3CDTF">2026-04-03T10:26:21Z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8AB03CF4B8844B8D845C950071B4A731_13</vt:lpwstr>
  </property>
  <property fmtid="{D5CDD505-2E9C-101B-9397-08002B2CF9AE}" pid="4" name="KSOTemplateDocerSaveRecord">
    <vt:lpwstr>eyJoZGlkIjoiY2ZhNmZmOWQ3MmViOTY4MzM4NTMzMTI0NzVhNDcxN2QiLCJ1c2VySWQiOiI0MzEyMzYxMTIifQ==</vt:lpwstr>
  </property>
</Properties>
</file>