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FB02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吉林省智慧水利科技有限公司2026年度伸缩接头及法兰供应商（代理）入库公开征集</w:t>
      </w:r>
    </w:p>
    <w:p w14:paraId="3FED2231">
      <w:pPr>
        <w:spacing w:line="480" w:lineRule="auto"/>
        <w:jc w:val="center"/>
        <w:rPr>
          <w:rFonts w:hint="eastAsia" w:ascii="宋体" w:hAnsi="宋体" w:eastAsia="宋体" w:cs="宋体"/>
          <w:b/>
          <w:bCs w:val="0"/>
          <w:sz w:val="48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15AA571D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</w:p>
    <w:p w14:paraId="2ED61A56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吉林省智慧水利科技有限公司2026年度伸缩接头及法兰供应商（代理）入库公开征集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5189BEC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1.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吉林省智慧水利科技有限公司2026年度伸缩接头及法兰供应商（代理）入库公开征集</w:t>
      </w:r>
    </w:p>
    <w:p w14:paraId="76B3E190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ZKZJ-SB-PCCPFS-2026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-002</w:t>
      </w:r>
    </w:p>
    <w:p w14:paraId="30D96682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00分</w:t>
      </w:r>
    </w:p>
    <w:p w14:paraId="3B532B4A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吉利招公共资源标准化交易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en-US" w:eastAsia="zh-CN"/>
        </w:rPr>
        <w:t>中心第</w:t>
      </w:r>
      <w:r>
        <w:rPr>
          <w:rFonts w:hint="eastAsia" w:ascii="宋体" w:hAnsi="宋体" w:cs="宋体"/>
          <w:b w:val="0"/>
          <w:bCs/>
          <w:color w:val="auto"/>
          <w:sz w:val="28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en-US" w:eastAsia="zh-CN"/>
        </w:rPr>
        <w:t>开标室（长春市高新区鸿达街248号吉林日报副楼4楼）</w:t>
      </w:r>
    </w:p>
    <w:p w14:paraId="3B29D645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zh-CN"/>
        </w:rPr>
        <w:t>服务期限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</w:rPr>
        <w:t>：自合同签订之日起至2027年3月31日。</w:t>
      </w:r>
    </w:p>
    <w:p w14:paraId="7108C6FA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6.入围结果：</w:t>
      </w:r>
    </w:p>
    <w:p w14:paraId="2E0E1F0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推荐的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候选人为：</w:t>
      </w:r>
    </w:p>
    <w:p w14:paraId="1C8E965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 w:eastAsia="zh-CN"/>
        </w:rPr>
        <w:t>天津卡尔斯阀门股份有限公司</w:t>
      </w:r>
    </w:p>
    <w:p w14:paraId="3FC8A8F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天津市宝坻区大白街道九园工业园3号路</w:t>
      </w:r>
    </w:p>
    <w:p w14:paraId="6F4CAD7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9112011073845878X3</w:t>
      </w:r>
    </w:p>
    <w:p w14:paraId="3DDF09E1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 w:eastAsia="zh-CN"/>
        </w:rPr>
        <w:t>双恒阀门集团有限公司</w:t>
      </w:r>
    </w:p>
    <w:p w14:paraId="5CC47291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上海市金山工业区金百路398号</w:t>
      </w:r>
    </w:p>
    <w:p w14:paraId="70B5F0B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913100005500470063</w:t>
      </w:r>
    </w:p>
    <w:p w14:paraId="6DE1617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 w:eastAsia="zh-CN"/>
        </w:rPr>
        <w:t>无锡市鑫羊管阀附件有限公司</w:t>
      </w:r>
    </w:p>
    <w:p w14:paraId="07E1003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地址：锡山区羊尖镇工业园A区羊高路8号</w:t>
      </w:r>
    </w:p>
    <w:p w14:paraId="417F980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统一社会信用代码：91320205753224180E</w:t>
      </w:r>
    </w:p>
    <w:p w14:paraId="1967D80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 w:eastAsia="zh-CN"/>
        </w:rPr>
        <w:t>无锡惠玺流体设备科技有限公司</w:t>
      </w:r>
    </w:p>
    <w:p w14:paraId="605A57B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无锡市锡山区羊尖镇锡沪东路8号</w:t>
      </w:r>
    </w:p>
    <w:p w14:paraId="5CD98F63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91320205MA1MCL4N5C</w:t>
      </w:r>
    </w:p>
    <w:p w14:paraId="71A070A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13DD9BA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4C6B379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3825E18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790E2761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42EB0F8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1D624E4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286EC22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4D8CFE7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36E9B23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2125446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184AD34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047FE1D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6624E29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0F6EA02E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2075DA47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276D343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6D5DD6C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15AB6F8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21541C1C"/>
    <w:sectPr>
      <w:headerReference r:id="rId3" w:type="default"/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442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B0AC2"/>
    <w:rsid w:val="0BAD47AA"/>
    <w:rsid w:val="10BB0AC2"/>
    <w:rsid w:val="11447930"/>
    <w:rsid w:val="33477D99"/>
    <w:rsid w:val="416133CC"/>
    <w:rsid w:val="481E6D74"/>
    <w:rsid w:val="6F480EB4"/>
    <w:rsid w:val="7C565F3E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878</Characters>
  <Lines>0</Lines>
  <Paragraphs>0</Paragraphs>
  <TotalTime>7</TotalTime>
  <ScaleCrop>false</ScaleCrop>
  <LinksUpToDate>false</LinksUpToDate>
  <CharactersWithSpaces>878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2026-04-03T08:41:00Z</dcterms:created>
  <dc:creator>NTKO</dc:creator>
  <cp:lastModifiedBy>xmglzx</cp:lastModifiedBy>
  <dcterms:modified xsi:type="dcterms:W3CDTF">2026-04-03T10:21:11Z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9F9D3D64C627438596F0343CEEFB1237_13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