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报价函</w:t>
      </w:r>
    </w:p>
    <w:tbl>
      <w:tblPr>
        <w:jc w:val="left"/>
        <w:tblInd w:w="0" w:type="dxa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5"/>
        <w:gridCol w:w="4260"/>
        <w:gridCol w:w="1555"/>
      </w:tblGrid>
      <w:t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560" w:lineRule="exact"/>
              <w:jc w:val="left"/>
              <w:rPr>
                <w:rFonts w:ascii="Times New Roman" w:eastAsia="仿宋" w:cs="Times New Roman" w:hAnsi="Times New Roman"/>
                <w:sz w:val="30"/>
                <w:szCs w:val="30"/>
              </w:rPr>
            </w:pPr>
            <w:r>
              <w:rPr>
                <w:rFonts w:ascii="Times New Roman" w:eastAsia="仿宋" w:cs="Times New Roman" w:hAnsi="Times New Roman"/>
                <w:sz w:val="30"/>
                <w:szCs w:val="30"/>
              </w:rPr>
              <w:t>询价单位：吉林省水务集团有限公司</w:t>
            </w:r>
          </w:p>
        </w:tc>
      </w:tr>
      <w:tr>
        <w:tc>
          <w:tcPr>
            <w:tcW w:w="1497" w:type="pct"/>
            <w:tcBorders>
              <w:top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eastAsia="仿宋" w:cs="宋体" w:hAnsi="仿宋"/>
                <w:sz w:val="30"/>
                <w:szCs w:val="30"/>
              </w:rPr>
            </w:pPr>
            <w:r>
              <w:rPr>
                <w:rFonts w:ascii="仿宋" w:eastAsia="仿宋" w:cs="宋体" w:hAnsi="仿宋" w:hint="eastAsia"/>
                <w:sz w:val="30"/>
                <w:szCs w:val="30"/>
              </w:rPr>
              <w:t>服务项目</w:t>
            </w:r>
          </w:p>
        </w:tc>
        <w:tc>
          <w:tcPr>
            <w:tcW w:w="2566" w:type="pct"/>
            <w:tcBorders>
              <w:top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eastAsia="仿宋" w:cs="宋体" w:hAnsi="仿宋"/>
                <w:sz w:val="30"/>
                <w:szCs w:val="30"/>
              </w:rPr>
            </w:pPr>
            <w:r>
              <w:rPr>
                <w:rFonts w:ascii="仿宋" w:eastAsia="仿宋" w:cs="宋体" w:hAnsi="仿宋" w:hint="eastAsia"/>
                <w:sz w:val="30"/>
                <w:szCs w:val="30"/>
              </w:rPr>
              <w:t>服务要求</w:t>
            </w:r>
          </w:p>
        </w:tc>
        <w:tc>
          <w:tcPr>
            <w:tcW w:w="936" w:type="pct"/>
            <w:tcBorders>
              <w:top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eastAsia="仿宋" w:cs="宋体" w:hAnsi="仿宋"/>
                <w:sz w:val="30"/>
                <w:szCs w:val="30"/>
              </w:rPr>
            </w:pPr>
            <w:r>
              <w:rPr>
                <w:rFonts w:ascii="仿宋" w:eastAsia="仿宋" w:cs="宋体" w:hAnsi="仿宋" w:hint="eastAsia"/>
                <w:sz w:val="30"/>
                <w:szCs w:val="30"/>
              </w:rPr>
              <w:t>服务期限</w:t>
            </w:r>
          </w:p>
        </w:tc>
      </w:tr>
      <w:tr>
        <w:trPr>
          <w:trHeight w:val="1371"/>
        </w:trPr>
        <w:tc>
          <w:tcPr>
            <w:tcW w:w="1497" w:type="pct"/>
            <w:vAlign w:val="center"/>
          </w:tcPr>
          <w:p>
            <w:pPr>
              <w:spacing w:line="560" w:lineRule="exact"/>
              <w:jc w:val="center"/>
              <w:rPr>
                <w:rFonts w:ascii="仿宋" w:eastAsia="仿宋" w:cs="仿宋" w:hAnsi="仿宋"/>
                <w:color w:val="0F1115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cs="仿宋" w:hAnsi="仿宋" w:hint="eastAsia"/>
                <w:color w:val="0F1115"/>
                <w:sz w:val="28"/>
                <w:szCs w:val="28"/>
                <w:shd w:val="clear" w:color="auto" w:fill="FFFFFF"/>
              </w:rPr>
              <w:t>吉林省水务集团</w:t>
            </w:r>
          </w:p>
          <w:p>
            <w:pPr>
              <w:spacing w:line="560" w:lineRule="exact"/>
              <w:jc w:val="center"/>
              <w:rPr>
                <w:rFonts w:ascii="仿宋" w:eastAsia="仿宋" w:cs="宋体" w:hAnsi="仿宋"/>
                <w:sz w:val="28"/>
                <w:szCs w:val="28"/>
              </w:rPr>
            </w:pPr>
            <w:r>
              <w:rPr>
                <w:rFonts w:ascii="仿宋" w:eastAsia="仿宋" w:cs="仿宋" w:hAnsi="仿宋" w:hint="eastAsia"/>
                <w:color w:val="0F1115"/>
                <w:sz w:val="28"/>
                <w:szCs w:val="28"/>
                <w:shd w:val="clear" w:color="auto" w:fill="FFFFFF"/>
              </w:rPr>
              <w:t>有限公司2026年主体信用评级服务项目。</w:t>
            </w: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ind w:left="0"/>
              <w:rPr>
                <w:rFonts w:ascii="Times New Roman" w:eastAsia="仿宋" w:cs="Times New Roman" w:hAnsi="Times New Roman"/>
                <w:sz w:val="28"/>
                <w:szCs w:val="28"/>
              </w:rPr>
            </w:pPr>
            <w:r>
              <w:rPr>
                <w:rFonts w:ascii="Times New Roman" w:eastAsia="仿宋" w:cs="Times New Roman" w:hAnsi="Times New Roman"/>
                <w:sz w:val="28"/>
                <w:szCs w:val="28"/>
              </w:rPr>
              <w:t>提供主体信用评级、评级报告出具、监管报备、资本市场沟通、评级答疑等全流程服务，确保评级结果权威、合规、有效。</w:t>
            </w:r>
          </w:p>
        </w:tc>
        <w:tc>
          <w:tcPr>
            <w:tcW w:w="936" w:type="pct"/>
            <w:vAlign w:val="center"/>
          </w:tcPr>
          <w:p>
            <w:pPr>
              <w:spacing w:line="560" w:lineRule="exact"/>
              <w:jc w:val="center"/>
              <w:rPr>
                <w:rFonts w:ascii="仿宋" w:eastAsia="仿宋" w:cs="宋体" w:hAnsi="仿宋"/>
                <w:sz w:val="28"/>
                <w:szCs w:val="28"/>
              </w:rPr>
            </w:pPr>
            <w:r>
              <w:rPr>
                <w:rFonts w:ascii="仿宋" w:eastAsia="仿宋" w:cs="仿宋" w:hAnsi="仿宋"/>
                <w:color w:val="0F1115"/>
                <w:sz w:val="28"/>
                <w:szCs w:val="28"/>
                <w:shd w:val="clear" w:color="auto" w:fill="FFFFFF"/>
              </w:rPr>
              <w:t>1年</w:t>
            </w:r>
          </w:p>
        </w:tc>
      </w:tr>
      <w:tr>
        <w:tc>
          <w:tcPr>
            <w:tcW w:w="5000" w:type="pct"/>
            <w:gridSpan w:val="3"/>
          </w:tcPr>
          <w:p>
            <w:pPr>
              <w:spacing w:line="560" w:lineRule="exact"/>
              <w:jc w:val="left"/>
              <w:rPr>
                <w:rFonts w:ascii="仿宋" w:eastAsia="仿宋" w:cs="宋体" w:hAnsi="仿宋"/>
                <w:sz w:val="30"/>
                <w:szCs w:val="30"/>
              </w:rPr>
            </w:pPr>
            <w:r>
              <w:rPr>
                <w:rFonts w:ascii="仿宋" w:eastAsia="仿宋" w:cs="宋体" w:hAnsi="仿宋" w:hint="eastAsia"/>
                <w:sz w:val="30"/>
                <w:szCs w:val="30"/>
              </w:rPr>
              <w:t>总报价：（大写）                小写：</w:t>
            </w:r>
          </w:p>
        </w:tc>
      </w:tr>
      <w:tr>
        <w:trPr>
          <w:trHeight w:val="3233"/>
        </w:trPr>
        <w:tc>
          <w:tcPr>
            <w:tcW w:w="5000" w:type="pct"/>
            <w:gridSpan w:val="3"/>
          </w:tcPr>
          <w:p>
            <w:pPr>
              <w:spacing w:line="560" w:lineRule="exact"/>
              <w:ind w:firstLineChars="200" w:firstLine="600"/>
              <w:jc w:val="left"/>
              <w:rPr>
                <w:rFonts w:ascii="仿宋" w:eastAsia="仿宋" w:cs="宋体" w:hAnsi="仿宋"/>
                <w:sz w:val="30"/>
                <w:szCs w:val="30"/>
              </w:rPr>
            </w:pPr>
            <w:r>
              <w:rPr>
                <w:rFonts w:ascii="仿宋" w:eastAsia="仿宋" w:cs="宋体" w:hAnsi="仿宋" w:hint="eastAsia"/>
                <w:sz w:val="30"/>
                <w:szCs w:val="30"/>
              </w:rPr>
              <w:t>我公司承诺所报价格真实有效，无恶意报价，能够按照贵公司所要求的完成服务项目。</w:t>
            </w:r>
          </w:p>
          <w:p>
            <w:pPr>
              <w:spacing w:line="560" w:lineRule="exact"/>
              <w:ind w:firstLineChars="200" w:firstLine="600"/>
              <w:jc w:val="right"/>
              <w:rPr>
                <w:rFonts w:ascii="仿宋" w:eastAsia="仿宋" w:cs="宋体" w:hAnsi="仿宋"/>
                <w:sz w:val="30"/>
                <w:szCs w:val="30"/>
              </w:rPr>
            </w:pPr>
            <w:bookmarkStart w:id="0" w:name="OLE_LINK21"/>
            <w:bookmarkStart w:id="1" w:name="OLE_LINK22"/>
            <w:r>
              <w:rPr>
                <w:rFonts w:ascii="仿宋" w:eastAsia="仿宋" w:cs="宋体" w:hAnsi="仿宋" w:hint="eastAsia"/>
                <w:sz w:val="30"/>
                <w:szCs w:val="30"/>
              </w:rPr>
              <w:t>报价单位：</w:t>
            </w:r>
            <w:bookmarkStart w:id="2" w:name="OLE_LINK3"/>
            <w:bookmarkStart w:id="3" w:name="OLE_LINK4"/>
            <w:r>
              <w:rPr>
                <w:rFonts w:ascii="仿宋" w:eastAsia="仿宋" w:cs="宋体" w:hAnsi="仿宋" w:hint="eastAsia"/>
                <w:sz w:val="30"/>
                <w:szCs w:val="30"/>
                <w:u w:val="single"/>
              </w:rPr>
              <w:t xml:space="preserve">                     </w:t>
            </w:r>
            <w:bookmarkEnd w:id="0"/>
            <w:bookmarkEnd w:id="1"/>
            <w:bookmarkEnd w:id="2"/>
            <w:bookmarkEnd w:id="3"/>
            <w:r>
              <w:rPr>
                <w:rFonts w:ascii="仿宋" w:eastAsia="仿宋" w:cs="宋体" w:hAnsi="仿宋" w:hint="eastAsia"/>
                <w:sz w:val="30"/>
                <w:szCs w:val="30"/>
              </w:rPr>
              <w:t>（盖章）</w:t>
            </w:r>
          </w:p>
          <w:p>
            <w:pPr>
              <w:spacing w:line="560" w:lineRule="exact"/>
              <w:ind w:firstLineChars="200" w:firstLine="600"/>
              <w:jc w:val="right"/>
              <w:rPr>
                <w:rFonts w:ascii="仿宋" w:eastAsia="仿宋" w:cs="宋体" w:hAnsi="仿宋"/>
                <w:sz w:val="30"/>
                <w:szCs w:val="30"/>
              </w:rPr>
            </w:pPr>
            <w:r>
              <w:rPr>
                <w:rFonts w:ascii="仿宋" w:eastAsia="仿宋" w:cs="宋体" w:hAnsi="仿宋" w:hint="eastAsia"/>
                <w:sz w:val="30"/>
                <w:szCs w:val="30"/>
              </w:rPr>
              <w:t>联 系 人：</w:t>
            </w:r>
            <w:r>
              <w:rPr>
                <w:rFonts w:ascii="仿宋" w:eastAsia="仿宋" w:cs="宋体" w:hAnsi="仿宋"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rFonts w:ascii="仿宋" w:eastAsia="仿宋" w:cs="宋体" w:hAnsi="仿宋" w:hint="eastAsia"/>
                <w:sz w:val="30"/>
                <w:szCs w:val="30"/>
              </w:rPr>
              <w:t>（签字）</w:t>
            </w:r>
          </w:p>
          <w:p>
            <w:pPr>
              <w:spacing w:line="560" w:lineRule="exact"/>
              <w:jc w:val="left"/>
              <w:rPr>
                <w:rFonts w:ascii="仿宋" w:eastAsia="仿宋" w:cs="宋体" w:hAnsi="仿宋"/>
                <w:sz w:val="30"/>
                <w:szCs w:val="30"/>
                <w:u w:val="single"/>
              </w:rPr>
            </w:pPr>
            <w:r>
              <w:rPr>
                <w:rFonts w:ascii="仿宋" w:eastAsia="仿宋" w:cs="宋体" w:hAnsi="仿宋" w:hint="eastAsia"/>
                <w:sz w:val="30"/>
                <w:szCs w:val="30"/>
              </w:rPr>
              <w:t xml:space="preserve">                     联系电话：</w:t>
            </w:r>
            <w:r>
              <w:rPr>
                <w:rFonts w:ascii="仿宋" w:eastAsia="仿宋" w:cs="宋体" w:hAnsi="仿宋" w:hint="eastAsia"/>
                <w:sz w:val="30"/>
                <w:szCs w:val="30"/>
                <w:u w:val="single"/>
              </w:rPr>
              <w:t xml:space="preserve">                                          </w:t>
            </w:r>
          </w:p>
          <w:p>
            <w:pPr>
              <w:spacing w:line="560" w:lineRule="exact"/>
              <w:ind w:firstLineChars="200" w:firstLine="600"/>
              <w:jc w:val="right"/>
              <w:rPr>
                <w:rFonts w:ascii="仿宋" w:eastAsia="仿宋" w:cs="宋体" w:hAnsi="仿宋"/>
                <w:sz w:val="30"/>
                <w:szCs w:val="30"/>
                <w:u w:val="single"/>
              </w:rPr>
            </w:pPr>
            <w:r>
              <w:rPr>
                <w:rFonts w:ascii="仿宋" w:eastAsia="仿宋" w:cs="宋体" w:hAnsi="仿宋" w:hint="eastAsia"/>
                <w:sz w:val="30"/>
                <w:szCs w:val="30"/>
              </w:rPr>
              <w:t xml:space="preserve">     年     月    日</w:t>
            </w:r>
          </w:p>
        </w:tc>
      </w:tr>
    </w:tbl>
    <w:p>
      <w:pPr>
        <w:spacing w:line="560" w:lineRule="exact"/>
        <w:jc w:val="left"/>
        <w:rPr>
          <w:rFonts w:ascii="仿宋" w:eastAsia="仿宋" w:cs="宋体" w:hAnsi="仿宋"/>
          <w:sz w:val="30"/>
          <w:szCs w:val="30"/>
        </w:rPr>
      </w:pPr>
      <w:r>
        <w:rPr>
          <w:rFonts w:ascii="仿宋" w:eastAsia="仿宋" w:cs="宋体" w:hAnsi="仿宋" w:hint="eastAsia"/>
          <w:sz w:val="30"/>
          <w:szCs w:val="30"/>
        </w:rPr>
        <w:t>备注：1、报价为含税价（提供增值税专用发票的报价）。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仿宋" w:eastAsia="仿宋" w:cs="宋体" w:hAnsi="仿宋"/>
          <w:sz w:val="30"/>
          <w:szCs w:val="30"/>
        </w:rPr>
      </w:pPr>
      <w:r>
        <w:rPr>
          <w:rFonts w:ascii="仿宋" w:eastAsia="仿宋" w:cs="宋体" w:hAnsi="仿宋" w:hint="eastAsia"/>
          <w:sz w:val="30"/>
          <w:szCs w:val="30"/>
        </w:rPr>
        <w:t>本次询价为一次性询价，不再进行第二次询价。</w:t>
      </w:r>
    </w:p>
    <w:p>
      <w:pPr>
        <w:pStyle w:val="133"/>
        <w:spacing w:before="0" w:after="0" w:line="560" w:lineRule="exact"/>
        <w:ind w:firstLineChars="1300" w:firstLine="4160"/>
        <w:rPr>
          <w:rFonts w:ascii="Times New Roman" w:eastAsia="仿宋" w:cs="Times New Roman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仿宋" w:cs="Times New Roman" w:hAnsi="Times New Roman"/>
          <w:sz w:val="32"/>
          <w:szCs w:val="32"/>
        </w:rPr>
      </w:pPr>
    </w:p>
    <w:p>
      <w:bookmarkStart w:id="4" w:name="_GoBack"/>
      <w:bookmarkEnd w:id="4"/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BDCD8712"/>
    <w:multiLevelType w:val="singleLevel"/>
    <w:tmpl w:val="BDCD8712"/>
    <w:lvl w:ilvl="0">
      <w:start w:val="2"/>
      <w:numFmt w:val="decimal"/>
      <w:lvlRestart w:val="0"/>
      <w:suff w:val="nothing"/>
      <w:lvlText w:val="%1、"/>
      <w:lvlJc w:val="left"/>
      <w:pPr>
        <w:ind w:left="900" w:hanging="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balanceSingleByteDoubleByteWidth/>
    <w:ulTrailSpace/>
    <w:doNotExpandShiftReturn/>
    <w:adjustLineHeightInTable/>
    <w:useAltKinsokuLineBreakRules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23">
    <w:name w:val="toc 4"/>
    <w:basedOn w:val="0"/>
    <w:autoRedefine/>
    <w:next w:val="0"/>
    <w:pPr>
      <w:ind w:left="1260"/>
    </w:pPr>
  </w:style>
  <w:style w:type="paragraph" w:customStyle="1" w:styleId="133">
    <w:name w:val="_Style 13"/>
    <w:pPr>
      <w:spacing w:before="120" w:after="120" w:line="288" w:lineRule="auto"/>
    </w:pPr>
    <w:rPr>
      <w:rFonts w:ascii="Arial" w:eastAsia="等线" w:cs="Arial" w:hAnsi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C5E899D2-2EB2-497A-A0D6-4ADECD551EC0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1</Pages>
  <Words>0</Words>
  <Characters>297</Characters>
  <Lines>0</Lines>
  <Paragraphs>7</Paragraphs>
  <CharactersWithSpaces>397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shuitou</dc:creator>
  <cp:lastModifiedBy>shuitou</cp:lastModifiedBy>
  <cp:revision>1</cp:revision>
  <dcterms:created xsi:type="dcterms:W3CDTF">2026-04-01T01:03:31Z</dcterms:created>
  <dcterms:modified xsi:type="dcterms:W3CDTF">2026-04-01T01:03:52Z</dcterms:modified>
</cp:coreProperties>
</file>